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drawing>
          <wp:inline distT="0" distB="0" distL="114300" distR="114300">
            <wp:extent cx="1912620" cy="2621280"/>
            <wp:effectExtent l="0" t="0" r="762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912620" cy="2621280"/>
                    </a:xfrm>
                    <a:prstGeom prst="rect">
                      <a:avLst/>
                    </a:prstGeom>
                    <a:noFill/>
                    <a:ln>
                      <a:noFill/>
                    </a:ln>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960120</wp:posOffset>
                </wp:positionH>
                <wp:positionV relativeFrom="paragraph">
                  <wp:posOffset>152400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HX-1000E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pt;margin-top:12pt;height:30.75pt;width:144pt;mso-wrap-distance-bottom:0pt;mso-wrap-distance-top:0pt;mso-wrap-style:none;z-index:251659264;mso-width-relative:page;mso-height-relative:page;" filled="f" stroked="f" coordsize="21600,21600" o:gfxdata="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WqA42wAAAAkBAAAPAAAAAAAAAAEAIAAAACIAAABkcnMv&#10;ZG93bnJldi54bWxQSwECFAAUAAAACACHTuJALkIK4jkCAABkBAAADgAAAAAAAAABACAAAAAqAQAA&#10;ZHJzL2Uyb0RvYy54bWxQSwUGAAAAAAYABgBZAQAA1QU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4" w:space="6"/>
                          <w:right w:val="none" w:color="auto" w:sz="0" w:space="0"/>
                        </w:pBdr>
                        <w:shd w:val="clear" w:fill="FFFFFF"/>
                        <w:spacing w:before="0" w:beforeAutospacing="1" w:after="0" w:afterAutospacing="0" w:line="36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HX-1000E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Intelligent ultrasonic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hanging="420" w:firstLineChars="0"/>
        <w:jc w:val="left"/>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The intelligent ultrasonic homogenizer supply network control, and remote printing conforms to the modern humanized design concept. In order to improve the safety of the biological environment, this product adds ultraviolet sterilization function to reduce the risk of personnel infection and sample cross-contamination. It can be used for the processing of samples of different volumes (corresponding models and probes can be selected according to different volumes), and is widely used in the cracking, emulsification, homogenization and crushing of samples in the fields of life sciences, pharmaceuticals and material chemistry.</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left"/>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High security, with over-temperature, overload and time alarm functions, with user password protection, UV sterilization and door lock functions</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Intuitive process, external transparent front door, built-in LED light</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Can only store, can create up to 20 groups of operating procedures</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Stack up and down design, save laboratory space</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Flexible parameters, ultrasonic time, continuously adjustable power, good stability</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Remote control, the host computer is equipped with a remote monitoring communication interface, which can realize the functions of network control and remote printing</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The electric lift seat adjusts the position of the base through the up and down buttons, eliminating the tedious manual operation</w:t>
      </w:r>
    </w:p>
    <w:p>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hanging="420" w:firstLineChars="0"/>
        <w:rPr>
          <w:rFonts w:hint="default"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Wide processing range, different types of instruments can be adapted to the needs of different customers</w:t>
      </w:r>
    </w:p>
    <w:p>
      <w:pPr>
        <w:pStyle w:val="10"/>
        <w:spacing w:before="0" w:beforeAutospacing="0" w:after="0" w:afterAutospacing="0" w:line="360" w:lineRule="auto"/>
        <w:rPr>
          <w:rFonts w:hint="eastAsia" w:ascii="宋体" w:hAnsi="宋体" w:eastAsia="宋体" w:cs="Times New Roman"/>
          <w:color w:val="2F5597" w:themeColor="accent1" w:themeShade="BF"/>
          <w:kern w:val="2"/>
          <w:sz w:val="24"/>
          <w:szCs w:val="24"/>
          <w:lang w:val="en-US" w:eastAsia="zh-CN" w:bidi="ar-SA"/>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bookmarkStart w:id="0" w:name="_GoBack"/>
      <w:bookmarkEnd w:id="0"/>
      <w:r>
        <w:rPr>
          <w:rFonts w:hint="eastAsia" w:cs="Times New Roman"/>
          <w:b/>
          <w:bCs/>
          <w:color w:val="2F5597" w:themeColor="accent1" w:themeShade="BF"/>
          <w:kern w:val="2"/>
        </w:rPr>
        <w:t>Techncial Parameters：</w:t>
      </w:r>
    </w:p>
    <w:tbl>
      <w:tblPr>
        <w:tblStyle w:val="13"/>
        <w:tblW w:w="4998" w:type="pct"/>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autofit"/>
        <w:tblCellMar>
          <w:top w:w="0" w:type="dxa"/>
          <w:left w:w="108" w:type="dxa"/>
          <w:bottom w:w="0" w:type="dxa"/>
          <w:right w:w="108" w:type="dxa"/>
        </w:tblCellMar>
      </w:tblPr>
      <w:tblGrid>
        <w:gridCol w:w="3412"/>
        <w:gridCol w:w="5107"/>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eastAsia" w:ascii="宋体" w:hAnsi="宋体" w:eastAsia="宋体" w:cs="宋体"/>
                <w:b w:val="0"/>
                <w:bCs w:val="0"/>
                <w:i w:val="0"/>
                <w:iCs w:val="0"/>
                <w:caps w:val="0"/>
                <w:color w:val="2F5496"/>
                <w:spacing w:val="0"/>
                <w:sz w:val="24"/>
                <w:szCs w:val="24"/>
                <w:lang w:val="en-US" w:eastAsia="zh-CN"/>
              </w:rPr>
            </w:pPr>
            <w:r>
              <w:rPr>
                <w:rFonts w:hint="default" w:ascii="宋体" w:hAnsi="宋体" w:eastAsia="宋体" w:cs="宋体"/>
                <w:b w:val="0"/>
                <w:bCs w:val="0"/>
                <w:i w:val="0"/>
                <w:iCs w:val="0"/>
                <w:caps w:val="0"/>
                <w:color w:val="2F5496"/>
                <w:spacing w:val="0"/>
                <w:sz w:val="24"/>
                <w:szCs w:val="24"/>
              </w:rPr>
              <w:t>Model</w:t>
            </w:r>
          </w:p>
        </w:tc>
        <w:tc>
          <w:tcPr>
            <w:tcW w:w="2997" w:type="pct"/>
            <w:tcBorders>
              <w:tl2br w:val="nil"/>
              <w:tr2bl w:val="nil"/>
            </w:tcBorders>
            <w:shd w:val="clear" w:color="auto" w:fill="FFFFFF" w:themeFill="background1"/>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firstLine="480" w:firstLineChars="0"/>
              <w:jc w:val="center"/>
              <w:rPr>
                <w:rFonts w:hint="default" w:ascii="宋体" w:hAnsi="宋体" w:eastAsia="宋体" w:cs="宋体"/>
                <w:b w:val="0"/>
                <w:bCs w:val="0"/>
                <w:i w:val="0"/>
                <w:iCs w:val="0"/>
                <w:caps w:val="0"/>
                <w:color w:val="2F5496"/>
                <w:spacing w:val="0"/>
                <w:sz w:val="24"/>
                <w:szCs w:val="24"/>
                <w:lang w:val="en-US" w:eastAsia="zh-CN"/>
              </w:rPr>
            </w:pPr>
            <w:r>
              <w:rPr>
                <w:rFonts w:hint="eastAsia" w:cs="宋体"/>
                <w:b w:val="0"/>
                <w:bCs w:val="0"/>
                <w:i w:val="0"/>
                <w:iCs w:val="0"/>
                <w:caps w:val="0"/>
                <w:color w:val="2F5496"/>
                <w:spacing w:val="0"/>
                <w:sz w:val="24"/>
                <w:szCs w:val="24"/>
                <w:lang w:val="en-US" w:eastAsia="zh-CN"/>
              </w:rPr>
              <w:t>HX-1000E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Power</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eastAsia" w:ascii="宋体" w:hAnsi="宋体" w:eastAsia="宋体" w:cs="宋体"/>
                <w:b w:val="0"/>
                <w:bCs w:val="0"/>
                <w:i w:val="0"/>
                <w:iCs w:val="0"/>
                <w:caps w:val="0"/>
                <w:color w:val="2F5496"/>
                <w:spacing w:val="0"/>
                <w:kern w:val="0"/>
                <w:sz w:val="24"/>
                <w:szCs w:val="24"/>
                <w:lang w:val="en-US" w:eastAsia="zh-CN" w:bidi="ar-SA"/>
              </w:rPr>
              <w:t>10</w:t>
            </w:r>
            <w:r>
              <w:rPr>
                <w:rFonts w:hint="default" w:ascii="宋体" w:hAnsi="宋体" w:eastAsia="宋体" w:cs="宋体"/>
                <w:b w:val="0"/>
                <w:bCs w:val="0"/>
                <w:i w:val="0"/>
                <w:iCs w:val="0"/>
                <w:caps w:val="0"/>
                <w:color w:val="2F5496"/>
                <w:spacing w:val="0"/>
                <w:kern w:val="0"/>
                <w:sz w:val="24"/>
                <w:szCs w:val="24"/>
                <w:lang w:val="en-US" w:eastAsia="zh-CN" w:bidi="ar-SA"/>
              </w:rPr>
              <w:t>~</w:t>
            </w:r>
            <w:r>
              <w:rPr>
                <w:rFonts w:hint="eastAsia" w:ascii="宋体" w:hAnsi="宋体" w:eastAsia="宋体" w:cs="宋体"/>
                <w:b w:val="0"/>
                <w:bCs w:val="0"/>
                <w:i w:val="0"/>
                <w:iCs w:val="0"/>
                <w:caps w:val="0"/>
                <w:color w:val="2F5496"/>
                <w:spacing w:val="0"/>
                <w:kern w:val="0"/>
                <w:sz w:val="24"/>
                <w:szCs w:val="24"/>
                <w:lang w:val="en-US" w:eastAsia="zh-CN" w:bidi="ar-SA"/>
              </w:rPr>
              <w:t>100</w:t>
            </w:r>
            <w:r>
              <w:rPr>
                <w:rFonts w:hint="default" w:ascii="宋体" w:hAnsi="宋体" w:eastAsia="宋体" w:cs="宋体"/>
                <w:b w:val="0"/>
                <w:bCs w:val="0"/>
                <w:i w:val="0"/>
                <w:iCs w:val="0"/>
                <w:caps w:val="0"/>
                <w:color w:val="2F5496"/>
                <w:spacing w:val="0"/>
                <w:kern w:val="0"/>
                <w:sz w:val="24"/>
                <w:szCs w:val="24"/>
                <w:lang w:val="en-US" w:eastAsia="zh-CN" w:bidi="ar-SA"/>
              </w:rPr>
              <w:t>0W adjustable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Mixing capacity</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0.1-700ml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Display</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7inch Touch Screen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51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Single ultrasonic time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Gap</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0.1-99.9S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Total working time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1min-99H59M59S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Frequency</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20-25Khz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 Control</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0~100℃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0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Alarm function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Temperature,time,overload,no load, Over temperature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Optional Horns</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2/3/6/8/10/12</w:t>
            </w:r>
            <w:r>
              <w:rPr>
                <w:rFonts w:hint="eastAsia" w:ascii="宋体" w:hAnsi="宋体" w:eastAsia="宋体" w:cs="宋体"/>
                <w:b w:val="0"/>
                <w:bCs w:val="0"/>
                <w:i w:val="0"/>
                <w:iCs w:val="0"/>
                <w:caps w:val="0"/>
                <w:color w:val="2F5496"/>
                <w:spacing w:val="0"/>
                <w:kern w:val="0"/>
                <w:sz w:val="24"/>
                <w:szCs w:val="24"/>
                <w:lang w:val="en-US" w:eastAsia="zh-CN" w:bidi="ar-SA"/>
              </w:rPr>
              <w:t>/15</w:t>
            </w:r>
            <w:r>
              <w:rPr>
                <w:rFonts w:hint="default" w:ascii="宋体" w:hAnsi="宋体" w:eastAsia="宋体" w:cs="宋体"/>
                <w:b w:val="0"/>
                <w:bCs w:val="0"/>
                <w:i w:val="0"/>
                <w:iCs w:val="0"/>
                <w:caps w:val="0"/>
                <w:color w:val="2F5496"/>
                <w:spacing w:val="0"/>
                <w:kern w:val="0"/>
                <w:sz w:val="24"/>
                <w:szCs w:val="24"/>
                <w:lang w:val="en-US" w:eastAsia="zh-CN" w:bidi="ar-SA"/>
              </w:rPr>
              <w:t>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Standard Horn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6mm(do 10~100ml capacity)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Data Storage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20sets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Voltage</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220V/110V/50Hz/60Hz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Dimension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427*340*168mm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weight</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w:t>
            </w:r>
            <w:r>
              <w:rPr>
                <w:rFonts w:hint="eastAsia" w:ascii="宋体" w:hAnsi="宋体" w:eastAsia="宋体" w:cs="宋体"/>
                <w:b w:val="0"/>
                <w:bCs w:val="0"/>
                <w:i w:val="0"/>
                <w:iCs w:val="0"/>
                <w:caps w:val="0"/>
                <w:color w:val="2F5496"/>
                <w:spacing w:val="0"/>
                <w:kern w:val="0"/>
                <w:sz w:val="24"/>
                <w:szCs w:val="24"/>
                <w:lang w:val="en-US" w:eastAsia="zh-CN" w:bidi="ar-SA"/>
              </w:rPr>
              <w:t>2</w:t>
            </w:r>
            <w:r>
              <w:rPr>
                <w:rFonts w:hint="default" w:ascii="宋体" w:hAnsi="宋体" w:eastAsia="宋体" w:cs="宋体"/>
                <w:b w:val="0"/>
                <w:bCs w:val="0"/>
                <w:i w:val="0"/>
                <w:iCs w:val="0"/>
                <w:caps w:val="0"/>
                <w:color w:val="2F5496"/>
                <w:spacing w:val="0"/>
                <w:kern w:val="0"/>
                <w:sz w:val="24"/>
                <w:szCs w:val="24"/>
                <w:lang w:val="en-US" w:eastAsia="zh-CN" w:bidi="ar-SA"/>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horn +Transducer ) Weight</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4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Packing Dimension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500*400*320mm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Packing dimension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320*320*520mm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Weight</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13kg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87"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Working voice alarm &amp;Fault indication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Time pulse width data</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Power simulation data</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Password protection function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Support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Ultrasonic host material</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Aluminum alloy+ABS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material</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Anti Corrosive +ABS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1421"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Chamber inside lighting</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Yes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47"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Soundproof box Sterilization</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 xml:space="preserve">Yes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14" w:hRule="exact"/>
          <w:jc w:val="center"/>
        </w:trPr>
        <w:tc>
          <w:tcPr>
            <w:tcW w:w="2002" w:type="pc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Remote electric lifting</w:t>
            </w:r>
          </w:p>
        </w:tc>
        <w:tc>
          <w:tcPr>
            <w:tcW w:w="510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iCs w:val="0"/>
                <w:caps w:val="0"/>
                <w:color w:val="2F5496"/>
                <w:spacing w:val="0"/>
                <w:kern w:val="0"/>
                <w:sz w:val="24"/>
                <w:szCs w:val="24"/>
                <w:lang w:val="en-US" w:eastAsia="zh-CN" w:bidi="ar-SA"/>
              </w:rPr>
            </w:pPr>
            <w:r>
              <w:rPr>
                <w:rFonts w:hint="default" w:ascii="宋体" w:hAnsi="宋体" w:eastAsia="宋体" w:cs="宋体"/>
                <w:b w:val="0"/>
                <w:bCs w:val="0"/>
                <w:i w:val="0"/>
                <w:iCs w:val="0"/>
                <w:caps w:val="0"/>
                <w:color w:val="2F5496"/>
                <w:spacing w:val="0"/>
                <w:kern w:val="0"/>
                <w:sz w:val="24"/>
                <w:szCs w:val="24"/>
                <w:lang w:val="en-US" w:eastAsia="zh-CN" w:bidi="ar-SA"/>
              </w:rPr>
              <w:t xml:space="preserve">Yes </w:t>
            </w:r>
          </w:p>
        </w:tc>
      </w:tr>
    </w:tbl>
    <w:p>
      <w:pPr>
        <w:pStyle w:val="10"/>
        <w:spacing w:before="0" w:beforeAutospacing="0" w:after="0" w:afterAutospacing="0" w:line="360" w:lineRule="auto"/>
        <w:jc w:val="center"/>
        <w:rPr>
          <w:rFonts w:hint="default" w:ascii="宋体" w:hAnsi="宋体" w:eastAsia="宋体" w:cs="宋体"/>
          <w:b w:val="0"/>
          <w:bCs w:val="0"/>
          <w:i w:val="0"/>
          <w:iCs w:val="0"/>
          <w:caps w:val="0"/>
          <w:color w:val="2F5496"/>
          <w:spacing w:val="0"/>
          <w:kern w:val="0"/>
          <w:sz w:val="24"/>
          <w:szCs w:val="24"/>
          <w:lang w:val="en-US" w:eastAsia="zh-CN" w:bidi="ar-SA"/>
        </w:rPr>
      </w:pPr>
    </w:p>
    <w:p>
      <w:pPr>
        <w:pStyle w:val="10"/>
        <w:spacing w:before="0" w:beforeAutospacing="0" w:after="0" w:afterAutospacing="0" w:line="360" w:lineRule="auto"/>
        <w:rPr>
          <w:rFonts w:hint="default" w:cs="Times New Roman"/>
          <w:b/>
          <w:bCs/>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Robot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34A52"/>
    <w:multiLevelType w:val="singleLevel"/>
    <w:tmpl w:val="8F434A5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9012812"/>
    <w:rsid w:val="091F1204"/>
    <w:rsid w:val="0A184A29"/>
    <w:rsid w:val="0A366F57"/>
    <w:rsid w:val="0A547A5D"/>
    <w:rsid w:val="0A965B96"/>
    <w:rsid w:val="0D121F4F"/>
    <w:rsid w:val="0E5E7A18"/>
    <w:rsid w:val="0E601C06"/>
    <w:rsid w:val="0F222773"/>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C4A28F1"/>
    <w:rsid w:val="1C8D4EFF"/>
    <w:rsid w:val="1E486378"/>
    <w:rsid w:val="1EFF500A"/>
    <w:rsid w:val="1F995798"/>
    <w:rsid w:val="2159429D"/>
    <w:rsid w:val="216A23E2"/>
    <w:rsid w:val="22E601DB"/>
    <w:rsid w:val="23243285"/>
    <w:rsid w:val="241D3C4F"/>
    <w:rsid w:val="246A0583"/>
    <w:rsid w:val="24AE6CFC"/>
    <w:rsid w:val="24E0163D"/>
    <w:rsid w:val="2555474E"/>
    <w:rsid w:val="295A600F"/>
    <w:rsid w:val="2A602115"/>
    <w:rsid w:val="2A847618"/>
    <w:rsid w:val="2AC31D90"/>
    <w:rsid w:val="2BE36FED"/>
    <w:rsid w:val="2BE80C0D"/>
    <w:rsid w:val="2C2B4AD0"/>
    <w:rsid w:val="2C936415"/>
    <w:rsid w:val="2CBC35B2"/>
    <w:rsid w:val="2D257E2C"/>
    <w:rsid w:val="2D270418"/>
    <w:rsid w:val="2D9E504D"/>
    <w:rsid w:val="2DBB4423"/>
    <w:rsid w:val="2E5E5B1C"/>
    <w:rsid w:val="30667F5E"/>
    <w:rsid w:val="32494755"/>
    <w:rsid w:val="34121BAC"/>
    <w:rsid w:val="345D3C8D"/>
    <w:rsid w:val="348346E6"/>
    <w:rsid w:val="348E7F12"/>
    <w:rsid w:val="35B92EB0"/>
    <w:rsid w:val="36585CBC"/>
    <w:rsid w:val="36E10A24"/>
    <w:rsid w:val="3A045A6B"/>
    <w:rsid w:val="3A542ACC"/>
    <w:rsid w:val="3ABF1760"/>
    <w:rsid w:val="3C5E63A4"/>
    <w:rsid w:val="3DA6127B"/>
    <w:rsid w:val="3DEB6E30"/>
    <w:rsid w:val="3E2B5E06"/>
    <w:rsid w:val="40764144"/>
    <w:rsid w:val="410B44C7"/>
    <w:rsid w:val="423E700D"/>
    <w:rsid w:val="43135709"/>
    <w:rsid w:val="43EA5F2F"/>
    <w:rsid w:val="442711AA"/>
    <w:rsid w:val="44B068C9"/>
    <w:rsid w:val="44CA5428"/>
    <w:rsid w:val="45112BBF"/>
    <w:rsid w:val="498B526A"/>
    <w:rsid w:val="4A075C8C"/>
    <w:rsid w:val="4A527F2C"/>
    <w:rsid w:val="4AA4627F"/>
    <w:rsid w:val="4ADC76DB"/>
    <w:rsid w:val="4CA81950"/>
    <w:rsid w:val="4D4E77F2"/>
    <w:rsid w:val="4E931B10"/>
    <w:rsid w:val="4FD73045"/>
    <w:rsid w:val="50D8413E"/>
    <w:rsid w:val="51C771E3"/>
    <w:rsid w:val="51F9487C"/>
    <w:rsid w:val="5272764F"/>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63528D9"/>
    <w:rsid w:val="670455C7"/>
    <w:rsid w:val="67074C35"/>
    <w:rsid w:val="67B86FD5"/>
    <w:rsid w:val="68260E9F"/>
    <w:rsid w:val="68CC736B"/>
    <w:rsid w:val="69A05A18"/>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551C6F"/>
    <w:rsid w:val="75EA64FF"/>
    <w:rsid w:val="76E353C5"/>
    <w:rsid w:val="77C15694"/>
    <w:rsid w:val="78323E75"/>
    <w:rsid w:val="78F84331"/>
    <w:rsid w:val="79FB6B36"/>
    <w:rsid w:val="7A61311F"/>
    <w:rsid w:val="7A664B08"/>
    <w:rsid w:val="7AA2317C"/>
    <w:rsid w:val="7B0B03A7"/>
    <w:rsid w:val="7B965710"/>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11"/>
    <w:basedOn w:val="14"/>
    <w:uiPriority w:val="0"/>
    <w:rPr>
      <w:rFonts w:hint="default" w:ascii="Arial" w:hAnsi="Arial" w:cs="Arial"/>
      <w:color w:val="333333"/>
      <w:sz w:val="21"/>
      <w:szCs w:val="21"/>
      <w:u w:val="none"/>
    </w:rPr>
  </w:style>
  <w:style w:type="character" w:customStyle="1" w:styleId="23">
    <w:name w:val="font31"/>
    <w:basedOn w:val="14"/>
    <w:qFormat/>
    <w:uiPriority w:val="0"/>
    <w:rPr>
      <w:rFonts w:ascii="Arial" w:hAnsi="Arial" w:cs="Arial"/>
      <w:color w:val="333333"/>
      <w:sz w:val="21"/>
      <w:szCs w:val="21"/>
      <w:u w:val="none"/>
    </w:rPr>
  </w:style>
  <w:style w:type="character" w:customStyle="1" w:styleId="24">
    <w:name w:val="font21"/>
    <w:basedOn w:val="14"/>
    <w:autoRedefine/>
    <w:qFormat/>
    <w:uiPriority w:val="0"/>
    <w:rPr>
      <w:rFonts w:hint="default" w:ascii="Roboto" w:hAnsi="Roboto" w:eastAsia="Roboto" w:cs="Roboto"/>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2024-03-12T07:14:27Z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8FB8515D29A84A3496C124EF668848AB_13</vt:lpwstr>
  </property>
</Properties>
</file>