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4809" w14:textId="05113193" w:rsidR="000F49F2" w:rsidRDefault="00CC3974">
      <w:pPr>
        <w:tabs>
          <w:tab w:val="left" w:pos="7161"/>
        </w:tabs>
        <w:jc w:val="center"/>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noProof/>
          <w:sz w:val="30"/>
        </w:rPr>
        <mc:AlternateContent>
          <mc:Choice Requires="wps">
            <w:drawing>
              <wp:anchor distT="0" distB="0" distL="114300" distR="114300" simplePos="0" relativeHeight="251656192" behindDoc="0" locked="0" layoutInCell="1" allowOverlap="1" wp14:anchorId="760A22BD" wp14:editId="74B82B25">
                <wp:simplePos x="0" y="0"/>
                <wp:positionH relativeFrom="column">
                  <wp:posOffset>-1003935</wp:posOffset>
                </wp:positionH>
                <wp:positionV relativeFrom="paragraph">
                  <wp:posOffset>2903855</wp:posOffset>
                </wp:positionV>
                <wp:extent cx="5105400" cy="3714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0540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83B4F" w14:textId="789F4854" w:rsidR="000F49F2" w:rsidRPr="00CC3974" w:rsidRDefault="00A07261">
                            <w:pPr>
                              <w:pStyle w:val="1"/>
                              <w:shd w:val="clear" w:color="auto" w:fill="FFFFFF"/>
                              <w:spacing w:before="0" w:beforeAutospacing="0" w:after="75" w:afterAutospacing="0" w:line="300" w:lineRule="atLeast"/>
                              <w:jc w:val="center"/>
                              <w:rPr>
                                <w:rFonts w:ascii="Arail" w:hAnsi="Arail" w:hint="eastAsia"/>
                                <w:color w:val="2F5496" w:themeColor="accent1" w:themeShade="BF"/>
                                <w:sz w:val="24"/>
                                <w:szCs w:val="24"/>
                              </w:rPr>
                            </w:pPr>
                            <w:r w:rsidRPr="00CC3974">
                              <w:rPr>
                                <w:rFonts w:ascii="Arail" w:hAnsi="Arail" w:cs="Arial"/>
                                <w:sz w:val="30"/>
                                <w:szCs w:val="30"/>
                                <w:shd w:val="clear" w:color="auto" w:fill="FFFFFF"/>
                              </w:rPr>
                              <w:t>HLC-8006</w:t>
                            </w:r>
                            <w:r w:rsidRPr="00CC3974">
                              <w:rPr>
                                <w:rFonts w:ascii="Arail" w:hAnsi="Arail" w:cs="Arial"/>
                                <w:color w:val="2F5496" w:themeColor="accent1" w:themeShade="BF"/>
                                <w:sz w:val="30"/>
                                <w:szCs w:val="30"/>
                                <w:shd w:val="clear" w:color="auto" w:fill="FFFFFF"/>
                              </w:rPr>
                              <w:t xml:space="preserve"> </w:t>
                            </w:r>
                            <w:r w:rsidR="00CC3974" w:rsidRPr="00CC3974">
                              <w:rPr>
                                <w:rFonts w:ascii="Arail" w:hAnsi="Arail" w:cs="Arial"/>
                                <w:sz w:val="30"/>
                                <w:szCs w:val="30"/>
                                <w:shd w:val="clear" w:color="auto" w:fill="FFFFFF"/>
                              </w:rPr>
                              <w:t>Ultra Low Temperature</w:t>
                            </w:r>
                            <w:r w:rsidR="00CC3974" w:rsidRPr="00CC3974">
                              <w:rPr>
                                <w:rFonts w:ascii="Arail" w:hAnsi="Arail"/>
                                <w:sz w:val="30"/>
                                <w:szCs w:val="30"/>
                                <w:shd w:val="clear" w:color="auto" w:fill="FFFFFF"/>
                              </w:rPr>
                              <w:t xml:space="preserve"> Thermostats</w:t>
                            </w:r>
                          </w:p>
                          <w:p w14:paraId="5E67EF95" w14:textId="77777777" w:rsidR="000F49F2" w:rsidRDefault="000F49F2">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60A22BD" id="_x0000_t202" coordsize="21600,21600" o:spt="202" path="m,l,21600r21600,l21600,xe">
                <v:stroke joinstyle="miter"/>
                <v:path gradientshapeok="t" o:connecttype="rect"/>
              </v:shapetype>
              <v:shape id="文本框 10" o:spid="_x0000_s1026" type="#_x0000_t202" style="position:absolute;left:0;text-align:left;margin-left:-79.05pt;margin-top:228.65pt;width:402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" filled="f" stroked="f" strokeweight=".5pt">
                <v:textbox>
                  <w:txbxContent>
                    <w:p w14:paraId="0CD83B4F" w14:textId="789F4854" w:rsidR="000F49F2" w:rsidRPr="00CC3974" w:rsidRDefault="00A07261">
                      <w:pPr>
                        <w:pStyle w:val="1"/>
                        <w:shd w:val="clear" w:color="auto" w:fill="FFFFFF"/>
                        <w:spacing w:before="0" w:beforeAutospacing="0" w:after="75" w:afterAutospacing="0" w:line="300" w:lineRule="atLeast"/>
                        <w:jc w:val="center"/>
                        <w:rPr>
                          <w:rFonts w:ascii="Arail" w:hAnsi="Arail" w:hint="eastAsia"/>
                          <w:color w:val="2F5496" w:themeColor="accent1" w:themeShade="BF"/>
                          <w:sz w:val="24"/>
                          <w:szCs w:val="24"/>
                        </w:rPr>
                      </w:pPr>
                      <w:r w:rsidRPr="00CC3974">
                        <w:rPr>
                          <w:rFonts w:ascii="Arail" w:hAnsi="Arail" w:cs="Arial"/>
                          <w:sz w:val="30"/>
                          <w:szCs w:val="30"/>
                          <w:shd w:val="clear" w:color="auto" w:fill="FFFFFF"/>
                        </w:rPr>
                        <w:t>HLC-8006</w:t>
                      </w:r>
                      <w:r w:rsidRPr="00CC3974">
                        <w:rPr>
                          <w:rFonts w:ascii="Arail" w:hAnsi="Arail" w:cs="Arial"/>
                          <w:color w:val="2F5496" w:themeColor="accent1" w:themeShade="BF"/>
                          <w:sz w:val="30"/>
                          <w:szCs w:val="30"/>
                          <w:shd w:val="clear" w:color="auto" w:fill="FFFFFF"/>
                        </w:rPr>
                        <w:t xml:space="preserve"> </w:t>
                      </w:r>
                      <w:r w:rsidR="00CC3974" w:rsidRPr="00CC3974">
                        <w:rPr>
                          <w:rFonts w:ascii="Arail" w:hAnsi="Arail" w:cs="Arial"/>
                          <w:sz w:val="30"/>
                          <w:szCs w:val="30"/>
                          <w:shd w:val="clear" w:color="auto" w:fill="FFFFFF"/>
                        </w:rPr>
                        <w:t>Ultra Low Temperature</w:t>
                      </w:r>
                      <w:r w:rsidR="00CC3974" w:rsidRPr="00CC3974">
                        <w:rPr>
                          <w:rFonts w:ascii="Arail" w:hAnsi="Arail"/>
                          <w:sz w:val="30"/>
                          <w:szCs w:val="30"/>
                          <w:shd w:val="clear" w:color="auto" w:fill="FFFFFF"/>
                        </w:rPr>
                        <w:t xml:space="preserve"> Thermostats</w:t>
                      </w:r>
                    </w:p>
                    <w:p w14:paraId="5E67EF95" w14:textId="77777777" w:rsidR="000F49F2" w:rsidRDefault="000F49F2">
                      <w:pPr>
                        <w:jc w:val="center"/>
                      </w:pPr>
                    </w:p>
                  </w:txbxContent>
                </v:textbox>
              </v:shape>
            </w:pict>
          </mc:Fallback>
        </mc:AlternateContent>
      </w:r>
      <w:r w:rsidR="00A07261">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0FB2BFAB" wp14:editId="576FC5F5">
            <wp:extent cx="2844800" cy="2844800"/>
            <wp:effectExtent l="0" t="0" r="0" b="0"/>
            <wp:docPr id="2" name="图片 2" descr="立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立式"/>
                    <pic:cNvPicPr>
                      <a:picLocks noChangeAspect="1"/>
                    </pic:cNvPicPr>
                  </pic:nvPicPr>
                  <pic:blipFill>
                    <a:blip r:embed="rId9"/>
                    <a:stretch>
                      <a:fillRect/>
                    </a:stretch>
                  </pic:blipFill>
                  <pic:spPr>
                    <a:xfrm>
                      <a:off x="0" y="0"/>
                      <a:ext cx="2844800" cy="2844800"/>
                    </a:xfrm>
                    <a:prstGeom prst="rect">
                      <a:avLst/>
                    </a:prstGeom>
                  </pic:spPr>
                </pic:pic>
              </a:graphicData>
            </a:graphic>
          </wp:inline>
        </w:drawing>
      </w:r>
    </w:p>
    <w:p w14:paraId="10DB3ECA" w14:textId="4C4819C3" w:rsidR="000F49F2" w:rsidRDefault="000F49F2">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460483BB" w14:textId="1302A6A4" w:rsidR="000F49F2" w:rsidRDefault="00A07261">
      <w:pPr>
        <w:tabs>
          <w:tab w:val="left" w:pos="7161"/>
        </w:tabs>
        <w:rPr>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7216" behindDoc="1" locked="0" layoutInCell="1" allowOverlap="1" wp14:anchorId="223A8E4F" wp14:editId="3B722712">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B7833" w14:textId="77777777" w:rsidR="000F49F2" w:rsidRDefault="000F49F2">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3A8E4F" id="文本框 3" o:spid="_x0000_s1027" type="#_x0000_t202" style="position:absolute;left:0;text-align:left;margin-left:116.25pt;margin-top:22.35pt;width:141.15pt;height:4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" filled="f" stroked="f" strokeweight=".5pt">
                <v:textbox>
                  <w:txbxContent>
                    <w:p w14:paraId="5ECB7833" w14:textId="77777777" w:rsidR="000F49F2" w:rsidRDefault="000F49F2">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14:anchorId="2551A420" wp14:editId="48121726">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78A09" id="直接连接符 9"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sidR="00CC3974"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Product Application</w:t>
      </w:r>
    </w:p>
    <w:p w14:paraId="363E72B1" w14:textId="77777777" w:rsidR="000F49F2" w:rsidRDefault="000F49F2">
      <w:pPr>
        <w:tabs>
          <w:tab w:val="left" w:pos="7161"/>
        </w:tabs>
        <w:rPr>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5D601329" w14:textId="303DE1B4" w:rsidR="00CC3974" w:rsidRDefault="00CC3974" w:rsidP="00CC3974">
      <w:pPr>
        <w:adjustRightInd w:val="0"/>
        <w:spacing w:line="360" w:lineRule="auto"/>
        <w:rPr>
          <w:rFonts w:ascii="Arial" w:hAnsi="Arial" w:cs="Arial"/>
          <w:color w:val="000000" w:themeColor="text1"/>
          <w:sz w:val="24"/>
          <w:szCs w:val="24"/>
        </w:rPr>
      </w:pPr>
      <w:r w:rsidRPr="0044781C">
        <w:rPr>
          <w:rFonts w:ascii="Arial" w:hAnsi="Arial" w:cs="Arial"/>
          <w:color w:val="000000" w:themeColor="text1"/>
          <w:sz w:val="24"/>
          <w:szCs w:val="24"/>
        </w:rPr>
        <w:t>Ultra-low temperature constant temperature tank using the latest international advanced refrigeration system, stable and reliable performance. With internal and external circulation: internal circulation can also test samples or production of products in the tank directly for constant temperature test or test, external circulation function through the high-pressure pump to the tank liquid medium circulation thermostat, increase the uniformity of the tank temperature, reduce temperature fluctuations. The principle is to use the water outlet through the thermal insulation hose will be the tank thermostatic medium outside, the establishment of external constant temperature, for testing experiments or production to provide a constant temperature thermostatic coolant, temperature uniformity and constant liquid environment, thermostatic coolant can be recycled and reused.</w:t>
      </w:r>
    </w:p>
    <w:p w14:paraId="510889A3" w14:textId="4F95047C" w:rsidR="00A07261" w:rsidRDefault="00A07261" w:rsidP="00CC3974">
      <w:pPr>
        <w:adjustRightInd w:val="0"/>
        <w:spacing w:line="360" w:lineRule="auto"/>
        <w:rPr>
          <w:rFonts w:ascii="Arial" w:hAnsi="Arial" w:cs="Arial"/>
          <w:color w:val="000000" w:themeColor="text1"/>
          <w:sz w:val="24"/>
          <w:szCs w:val="24"/>
        </w:rPr>
      </w:pPr>
    </w:p>
    <w:p w14:paraId="22D9F3D2" w14:textId="77777777" w:rsidR="00A07261" w:rsidRDefault="00A07261" w:rsidP="00CC3974">
      <w:pPr>
        <w:adjustRightInd w:val="0"/>
        <w:spacing w:line="360" w:lineRule="auto"/>
        <w:rPr>
          <w:rFonts w:ascii="Arial" w:hAnsi="Arial" w:cs="Arial"/>
          <w:color w:val="000000" w:themeColor="text1"/>
          <w:sz w:val="24"/>
          <w:szCs w:val="24"/>
        </w:rPr>
      </w:pPr>
    </w:p>
    <w:p w14:paraId="4D0BDBCE" w14:textId="77777777" w:rsidR="00A07261" w:rsidRDefault="00A07261" w:rsidP="00A07261">
      <w:pPr>
        <w:pStyle w:val="ac"/>
        <w:numPr>
          <w:ilvl w:val="0"/>
          <w:numId w:val="2"/>
        </w:numPr>
        <w:adjustRightInd w:val="0"/>
        <w:spacing w:line="360" w:lineRule="auto"/>
        <w:ind w:firstLineChars="0"/>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r w:rsidRPr="0044781C">
        <w:rPr>
          <w:noProof/>
        </w:rPr>
        <w:lastRenderedPageBreak/>
        <mc:AlternateContent>
          <mc:Choice Requires="wps">
            <w:drawing>
              <wp:anchor distT="0" distB="0" distL="114300" distR="114300" simplePos="0" relativeHeight="251658240" behindDoc="1" locked="0" layoutInCell="1" allowOverlap="1" wp14:anchorId="7B5FAD02" wp14:editId="207D15F9">
                <wp:simplePos x="0" y="0"/>
                <wp:positionH relativeFrom="column">
                  <wp:posOffset>-20320</wp:posOffset>
                </wp:positionH>
                <wp:positionV relativeFrom="paragraph">
                  <wp:posOffset>375285</wp:posOffset>
                </wp:positionV>
                <wp:extent cx="529145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6A4B" id="直接连接符 4"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sidRPr="00A07261">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Product Features</w:t>
      </w:r>
    </w:p>
    <w:p w14:paraId="3BAA81A1" w14:textId="60FE70CD" w:rsidR="00A07261" w:rsidRPr="00A07261" w:rsidRDefault="00A07261" w:rsidP="00A07261">
      <w:pPr>
        <w:pStyle w:val="a8"/>
        <w:framePr w:hSpace="0" w:wrap="auto" w:vAnchor="margin" w:hAnchor="text" w:xAlign="left" w:yAlign="inline"/>
        <w:spacing w:line="360" w:lineRule="atLeast"/>
        <w:ind w:left="420" w:hanging="420"/>
        <w:suppressOverlap w:val="0"/>
        <w:jc w:val="left"/>
        <w:rPr>
          <w:rFonts w:ascii="Arial" w:hAnsi="Arial" w:cs="Arial"/>
        </w:rPr>
      </w:pPr>
      <w:r w:rsidRPr="00A07261">
        <w:rPr>
          <w:rFonts w:ascii="Arial" w:hAnsi="Arial" w:cs="Arial"/>
        </w:rPr>
        <w:t>large screen backlit LCD, set temperature, actual temperature, can independently start/close the "heating", "cooling", "internal and external circulation" and other functions. The control part is made of ABS mold;</w:t>
      </w:r>
    </w:p>
    <w:p w14:paraId="173BBE74"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The control part adopts ABS molding design; fine chassis front panel and countertop, together with unique humanized R rounded corner design structure, can avoid the operator inadvertently hurt by the chassis corners; the whole set of packaging adopts molding foam, up and down molding, can avoid the damage caused by the transportation;</w:t>
      </w:r>
    </w:p>
    <w:p w14:paraId="6A062E1F"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high-performance stirring circulating motor, low noise, low heat, fully enclosed, high life expectancy; the use of heatless circulating pump, to avoid the traditional pump due to its own heat and affect the tank temperature field;</w:t>
      </w:r>
    </w:p>
    <w:p w14:paraId="0A244E21"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304 stainless steel table plate, liner, in addition to the refrigeration coil increased positioning and surface treatment process, can effectively solve the refrigeration coil transportation or use of shaking or avoid corrosion, rust and other phenomena;</w:t>
      </w:r>
    </w:p>
    <w:p w14:paraId="2DD60CEC"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motor impeller is fully enclosed to prevent causing safety hazards; multiple safety protection: low liquid level of the heating tube empty burn protection, alarm lights and sound reminders at the same time;</w:t>
      </w:r>
    </w:p>
    <w:p w14:paraId="07BA97C6"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with power failure protection, over-temperature alarm function, to provide a number of security measures;</w:t>
      </w:r>
    </w:p>
    <w:p w14:paraId="1C5D38D6"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Fully enclosed compressor unit refrigeration, refrigeration system with overheating, overcurrent multiple protection devices;</w:t>
      </w:r>
    </w:p>
    <w:p w14:paraId="3F5A1C2B"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The instrument is purposely designed with a flexible removable door panel all around, in order to have a better cooling effect, and after a long time of work, it is convenient and concise to clean up the dust, and there is no need for any dismantling tools;</w:t>
      </w:r>
    </w:p>
    <w:p w14:paraId="7EF780D3"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lastRenderedPageBreak/>
        <w:t>The instrument works stably and reliably, the operation is convenient and safe, and the instrument has temperature calibration and self-tuning function;</w:t>
      </w:r>
    </w:p>
    <w:p w14:paraId="78160B5F" w14:textId="77777777" w:rsidR="00A07261" w:rsidRPr="0044781C" w:rsidRDefault="00A07261" w:rsidP="00A07261">
      <w:pPr>
        <w:pStyle w:val="a8"/>
        <w:framePr w:hSpace="0" w:wrap="auto" w:vAnchor="margin" w:hAnchor="text" w:xAlign="left" w:yAlign="inline"/>
        <w:numPr>
          <w:ilvl w:val="0"/>
          <w:numId w:val="1"/>
        </w:numPr>
        <w:spacing w:line="360" w:lineRule="atLeast"/>
        <w:suppressOverlap w:val="0"/>
        <w:jc w:val="left"/>
        <w:rPr>
          <w:rFonts w:ascii="Arial" w:hAnsi="Arial" w:cs="Arial"/>
        </w:rPr>
      </w:pPr>
      <w:r w:rsidRPr="0044781C">
        <w:rPr>
          <w:rFonts w:ascii="Arial" w:hAnsi="Arial" w:cs="Arial"/>
        </w:rPr>
        <w:t xml:space="preserve">Circulation interface and drainage port all adopt 304 stainless steel pagoda </w:t>
      </w:r>
      <w:proofErr w:type="gramStart"/>
      <w:r w:rsidRPr="0044781C">
        <w:rPr>
          <w:rFonts w:ascii="Arial" w:hAnsi="Arial" w:cs="Arial"/>
        </w:rPr>
        <w:t>connector</w:t>
      </w:r>
      <w:proofErr w:type="gramEnd"/>
      <w:r w:rsidRPr="0044781C">
        <w:rPr>
          <w:rFonts w:ascii="Arial" w:hAnsi="Arial" w:cs="Arial"/>
        </w:rPr>
        <w:t>, installation is fast and reliable.</w:t>
      </w:r>
    </w:p>
    <w:p w14:paraId="25BC1626" w14:textId="32626166" w:rsidR="00A07261" w:rsidRDefault="00A07261" w:rsidP="00A07261">
      <w:pPr>
        <w:adjustRightInd w:val="0"/>
        <w:spacing w:line="360" w:lineRule="auto"/>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p>
    <w:p w14:paraId="033F54CF" w14:textId="3842A7C2" w:rsidR="00A07261" w:rsidRPr="00A07261" w:rsidRDefault="00A07261" w:rsidP="00A07261">
      <w:pPr>
        <w:adjustRightInd w:val="0"/>
        <w:spacing w:line="360" w:lineRule="auto"/>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3</w:t>
      </w:r>
      <w:r>
        <w:rPr>
          <w:rFonts w:ascii="Arial" w:hAnsi="Arial" w:cs="Arial" w:hint="eastAsia"/>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w:t>
      </w:r>
      <w:r>
        <w:rPr>
          <w:rFonts w:ascii="Arial" w:hAnsi="Arial" w:cs="Arial" w:hint="eastAsia"/>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T</w:t>
      </w:r>
      <w:r>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echnical Parameters</w:t>
      </w:r>
    </w:p>
    <w:p w14:paraId="6C645419" w14:textId="3FBDA80A" w:rsidR="000F49F2" w:rsidRDefault="000F49F2" w:rsidP="00CC3974">
      <w:pPr>
        <w:pStyle w:val="a8"/>
        <w:framePr w:wrap="around" w:x="2896" w:y="-1666"/>
        <w:rPr>
          <w:rFonts w:cs="Times New Roman"/>
          <w:color w:val="2F5496" w:themeColor="accent1" w:themeShade="BF"/>
        </w:rPr>
      </w:pPr>
    </w:p>
    <w:tbl>
      <w:tblPr>
        <w:tblStyle w:val="-5"/>
        <w:tblW w:w="4998" w:type="pct"/>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ook w:val="04A0" w:firstRow="1" w:lastRow="0" w:firstColumn="1" w:lastColumn="0" w:noHBand="0" w:noVBand="1"/>
      </w:tblPr>
      <w:tblGrid>
        <w:gridCol w:w="3644"/>
        <w:gridCol w:w="4875"/>
      </w:tblGrid>
      <w:tr w:rsidR="00CC3974" w14:paraId="758A1CDB" w14:textId="77777777" w:rsidTr="00CC3974">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5FFB2337" w14:textId="6EC70FAA"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Model</w:t>
            </w:r>
          </w:p>
        </w:tc>
        <w:tc>
          <w:tcPr>
            <w:tcW w:w="2861" w:type="pct"/>
            <w:tcBorders>
              <w:tl2br w:val="nil"/>
              <w:tr2bl w:val="nil"/>
            </w:tcBorders>
            <w:shd w:val="clear" w:color="auto" w:fill="FFFFFF" w:themeFill="background1"/>
            <w:vAlign w:val="center"/>
          </w:tcPr>
          <w:p w14:paraId="4082D09E" w14:textId="77777777" w:rsidR="00CC3974" w:rsidRPr="00CC3974" w:rsidRDefault="00CC3974" w:rsidP="00CC3974">
            <w:pPr>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HLC-8006</w:t>
            </w:r>
          </w:p>
        </w:tc>
      </w:tr>
      <w:tr w:rsidR="00CC3974" w14:paraId="7EACB6DE"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4E81E722" w14:textId="4C23F1B5"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Item No.</w:t>
            </w:r>
          </w:p>
        </w:tc>
        <w:tc>
          <w:tcPr>
            <w:tcW w:w="2861" w:type="pct"/>
            <w:tcBorders>
              <w:tl2br w:val="nil"/>
              <w:tr2bl w:val="nil"/>
            </w:tcBorders>
            <w:shd w:val="clear" w:color="auto" w:fill="FFFFFF" w:themeFill="background1"/>
            <w:vAlign w:val="center"/>
          </w:tcPr>
          <w:p w14:paraId="688CDAA4" w14:textId="77777777" w:rsidR="00CC3974" w:rsidRP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1032255001</w:t>
            </w:r>
          </w:p>
        </w:tc>
      </w:tr>
      <w:tr w:rsidR="00CC3974" w14:paraId="33343E71"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18FC2EBE" w14:textId="60BAA0CD"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Tank capacity</w:t>
            </w:r>
            <w:r w:rsidR="00237476" w:rsidRPr="0044781C">
              <w:rPr>
                <w:rFonts w:ascii="Arial" w:hAnsi="Arial" w:cs="Arial"/>
                <w:color w:val="000000" w:themeColor="text1"/>
              </w:rPr>
              <w:t>(L)</w:t>
            </w:r>
          </w:p>
        </w:tc>
        <w:tc>
          <w:tcPr>
            <w:tcW w:w="2861" w:type="pct"/>
            <w:tcBorders>
              <w:tl2br w:val="nil"/>
              <w:tr2bl w:val="nil"/>
            </w:tcBorders>
            <w:shd w:val="clear" w:color="auto" w:fill="FFFFFF" w:themeFill="background1"/>
            <w:vAlign w:val="center"/>
          </w:tcPr>
          <w:p w14:paraId="1D99E007" w14:textId="77777777" w:rsidR="00CC3974" w:rsidRP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6L</w:t>
            </w:r>
          </w:p>
        </w:tc>
      </w:tr>
      <w:tr w:rsidR="00237476" w14:paraId="6A5BF618"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764C3CFB" w14:textId="52F96221" w:rsidR="00237476" w:rsidRDefault="00237476" w:rsidP="00237476">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Temperature range</w:t>
            </w:r>
          </w:p>
        </w:tc>
        <w:tc>
          <w:tcPr>
            <w:tcW w:w="2861" w:type="pct"/>
            <w:tcBorders>
              <w:tl2br w:val="nil"/>
              <w:tr2bl w:val="nil"/>
            </w:tcBorders>
            <w:shd w:val="clear" w:color="auto" w:fill="FFFFFF" w:themeFill="background1"/>
            <w:vAlign w:val="center"/>
          </w:tcPr>
          <w:p w14:paraId="65CC5168" w14:textId="77777777" w:rsidR="00237476" w:rsidRPr="00CC3974" w:rsidRDefault="00237476" w:rsidP="00237476">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-80~100</w:t>
            </w:r>
            <w:r w:rsidRPr="00CC3974">
              <w:rPr>
                <w:rFonts w:ascii="Arial" w:hAnsi="Arial" w:cs="Arial" w:hint="eastAsia"/>
                <w:color w:val="000000" w:themeColor="text1"/>
              </w:rPr>
              <w:t>℃</w:t>
            </w:r>
          </w:p>
        </w:tc>
      </w:tr>
      <w:tr w:rsidR="00237476" w14:paraId="5ABC47A5"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64FCE576" w14:textId="44367424" w:rsidR="00237476" w:rsidRDefault="00237476" w:rsidP="00237476">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Cooling mode</w:t>
            </w:r>
          </w:p>
        </w:tc>
        <w:tc>
          <w:tcPr>
            <w:tcW w:w="2861" w:type="pct"/>
            <w:tcBorders>
              <w:tl2br w:val="nil"/>
              <w:tr2bl w:val="nil"/>
            </w:tcBorders>
            <w:shd w:val="clear" w:color="auto" w:fill="FFFFFF" w:themeFill="background1"/>
            <w:vAlign w:val="center"/>
          </w:tcPr>
          <w:p w14:paraId="54FBCB8A" w14:textId="65E67D6D" w:rsidR="00237476" w:rsidRPr="00CC3974" w:rsidRDefault="00237476" w:rsidP="00237476">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4781C">
              <w:rPr>
                <w:rFonts w:ascii="Arial" w:hAnsi="Arial" w:cs="Arial"/>
                <w:color w:val="000000" w:themeColor="text1"/>
              </w:rPr>
              <w:t>Compound (two compressors for refrigeration)</w:t>
            </w:r>
          </w:p>
        </w:tc>
      </w:tr>
      <w:tr w:rsidR="00237476" w14:paraId="7C36F849"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04156EF8" w14:textId="78124EFC" w:rsidR="00237476" w:rsidRDefault="00237476" w:rsidP="00237476">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Heating power</w:t>
            </w:r>
          </w:p>
        </w:tc>
        <w:tc>
          <w:tcPr>
            <w:tcW w:w="2861" w:type="pct"/>
            <w:tcBorders>
              <w:tl2br w:val="nil"/>
              <w:tr2bl w:val="nil"/>
            </w:tcBorders>
            <w:shd w:val="clear" w:color="auto" w:fill="FFFFFF" w:themeFill="background1"/>
            <w:vAlign w:val="center"/>
          </w:tcPr>
          <w:p w14:paraId="454ED465" w14:textId="77777777" w:rsidR="00237476" w:rsidRPr="00CC3974" w:rsidRDefault="00237476" w:rsidP="00237476">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1500W</w:t>
            </w:r>
          </w:p>
        </w:tc>
      </w:tr>
      <w:tr w:rsidR="00237476" w14:paraId="20F807F4"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63E0014D" w14:textId="716D0571" w:rsidR="00237476" w:rsidRDefault="00237476" w:rsidP="00237476">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Display accuracy</w:t>
            </w:r>
          </w:p>
        </w:tc>
        <w:tc>
          <w:tcPr>
            <w:tcW w:w="2861" w:type="pct"/>
            <w:tcBorders>
              <w:tl2br w:val="nil"/>
              <w:tr2bl w:val="nil"/>
            </w:tcBorders>
            <w:shd w:val="clear" w:color="auto" w:fill="FFFFFF" w:themeFill="background1"/>
            <w:vAlign w:val="center"/>
          </w:tcPr>
          <w:p w14:paraId="239EDFAF" w14:textId="77777777" w:rsidR="00237476" w:rsidRPr="00CC3974" w:rsidRDefault="00237476" w:rsidP="00237476">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0.1</w:t>
            </w:r>
            <w:r w:rsidRPr="00CC3974">
              <w:rPr>
                <w:rFonts w:ascii="Arial" w:hAnsi="Arial" w:cs="Arial" w:hint="eastAsia"/>
                <w:color w:val="000000" w:themeColor="text1"/>
              </w:rPr>
              <w:t>℃</w:t>
            </w:r>
          </w:p>
        </w:tc>
      </w:tr>
      <w:tr w:rsidR="00237476" w14:paraId="4EE0E305"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092A9335" w14:textId="7E76AF77" w:rsidR="00237476" w:rsidRDefault="00237476" w:rsidP="00237476">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Inner tank size</w:t>
            </w:r>
          </w:p>
        </w:tc>
        <w:tc>
          <w:tcPr>
            <w:tcW w:w="2861" w:type="pct"/>
            <w:tcBorders>
              <w:tl2br w:val="nil"/>
              <w:tr2bl w:val="nil"/>
            </w:tcBorders>
            <w:shd w:val="clear" w:color="auto" w:fill="FFFFFF" w:themeFill="background1"/>
            <w:vAlign w:val="center"/>
          </w:tcPr>
          <w:p w14:paraId="415E0489" w14:textId="77777777" w:rsidR="00237476" w:rsidRPr="00CC3974" w:rsidRDefault="00237476" w:rsidP="00237476">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270*200*130mm</w:t>
            </w:r>
          </w:p>
        </w:tc>
      </w:tr>
      <w:tr w:rsidR="00237476" w14:paraId="35635BF1"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24721C32" w14:textId="2A366C55" w:rsidR="00237476" w:rsidRDefault="00237476" w:rsidP="00237476">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Size of working tank opening</w:t>
            </w:r>
          </w:p>
        </w:tc>
        <w:tc>
          <w:tcPr>
            <w:tcW w:w="2861" w:type="pct"/>
            <w:tcBorders>
              <w:tl2br w:val="nil"/>
              <w:tr2bl w:val="nil"/>
            </w:tcBorders>
            <w:shd w:val="clear" w:color="auto" w:fill="FFFFFF" w:themeFill="background1"/>
            <w:vAlign w:val="center"/>
          </w:tcPr>
          <w:p w14:paraId="48B07AC9" w14:textId="77777777" w:rsidR="00237476" w:rsidRPr="00CC3974" w:rsidRDefault="00237476" w:rsidP="00237476">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180*140mm</w:t>
            </w:r>
          </w:p>
        </w:tc>
      </w:tr>
      <w:tr w:rsidR="00CC3974" w14:paraId="66E50020" w14:textId="77777777" w:rsidTr="00CC397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3FCB0E1C" w14:textId="0C17B235" w:rsidR="00CC3974" w:rsidRDefault="00237476"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Flow rate of external circulation</w:t>
            </w:r>
          </w:p>
        </w:tc>
        <w:tc>
          <w:tcPr>
            <w:tcW w:w="2861" w:type="pct"/>
            <w:tcBorders>
              <w:tl2br w:val="nil"/>
              <w:tr2bl w:val="nil"/>
            </w:tcBorders>
            <w:shd w:val="clear" w:color="auto" w:fill="FFFFFF" w:themeFill="background1"/>
            <w:vAlign w:val="center"/>
          </w:tcPr>
          <w:p w14:paraId="6BE90EAD" w14:textId="77777777" w:rsidR="00CC3974" w:rsidRP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8L/min</w:t>
            </w:r>
          </w:p>
        </w:tc>
      </w:tr>
      <w:tr w:rsidR="00CC3974" w14:paraId="621F3B18" w14:textId="77777777" w:rsidTr="000D709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7A42C06F" w14:textId="2507A203" w:rsidR="00CC3974" w:rsidRDefault="00237476" w:rsidP="00CC3974">
            <w:pPr>
              <w:adjustRightInd w:val="0"/>
              <w:spacing w:line="360" w:lineRule="auto"/>
              <w:jc w:val="center"/>
              <w:rPr>
                <w:rFonts w:ascii="宋体" w:hAnsi="宋体" w:cs="宋体"/>
                <w:color w:val="2F5496" w:themeColor="accent1" w:themeShade="BF"/>
                <w:sz w:val="24"/>
                <w:szCs w:val="24"/>
              </w:rPr>
            </w:pPr>
            <w:r>
              <w:rPr>
                <w:rFonts w:ascii="Arial" w:hAnsi="Arial" w:cs="Arial"/>
                <w:color w:val="000000" w:themeColor="text1"/>
              </w:rPr>
              <w:t>Water Lift</w:t>
            </w:r>
          </w:p>
        </w:tc>
        <w:tc>
          <w:tcPr>
            <w:tcW w:w="2861" w:type="pct"/>
            <w:tcBorders>
              <w:tl2br w:val="nil"/>
              <w:tr2bl w:val="nil"/>
            </w:tcBorders>
            <w:shd w:val="clear" w:color="auto" w:fill="FFFFFF" w:themeFill="background1"/>
            <w:vAlign w:val="center"/>
          </w:tcPr>
          <w:p w14:paraId="6DDD6958" w14:textId="77777777" w:rsidR="00CC3974" w:rsidRP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C3974">
              <w:rPr>
                <w:rFonts w:ascii="Arial" w:hAnsi="Arial" w:cs="Arial" w:hint="eastAsia"/>
                <w:color w:val="000000" w:themeColor="text1"/>
              </w:rPr>
              <w:t>2M</w:t>
            </w:r>
          </w:p>
        </w:tc>
      </w:tr>
      <w:tr w:rsidR="00CC3974" w14:paraId="7121A8C9"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632AF7BC" w14:textId="5420EC0C"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Pump pressure</w:t>
            </w:r>
          </w:p>
        </w:tc>
        <w:tc>
          <w:tcPr>
            <w:tcW w:w="2861" w:type="pct"/>
            <w:tcBorders>
              <w:tl2br w:val="nil"/>
              <w:tr2bl w:val="nil"/>
            </w:tcBorders>
            <w:shd w:val="clear" w:color="auto" w:fill="FFFFFF" w:themeFill="background1"/>
          </w:tcPr>
          <w:p w14:paraId="026ED658" w14:textId="2E6711D5"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0.1bar</w:t>
            </w:r>
          </w:p>
        </w:tc>
      </w:tr>
      <w:tr w:rsidR="00CC3974" w14:paraId="01987EDF"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3355176A" w14:textId="0DC69D31"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Temperature display mode</w:t>
            </w:r>
          </w:p>
        </w:tc>
        <w:tc>
          <w:tcPr>
            <w:tcW w:w="2861" w:type="pct"/>
            <w:tcBorders>
              <w:tl2br w:val="nil"/>
              <w:tr2bl w:val="nil"/>
            </w:tcBorders>
            <w:shd w:val="clear" w:color="auto" w:fill="FFFFFF" w:themeFill="background1"/>
          </w:tcPr>
          <w:p w14:paraId="627019BE" w14:textId="521C2207"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LED</w:t>
            </w:r>
          </w:p>
        </w:tc>
      </w:tr>
      <w:tr w:rsidR="00CC3974" w14:paraId="5AF724A1" w14:textId="77777777" w:rsidTr="008C19B4">
        <w:trPr>
          <w:trHeight w:hRule="exact" w:val="47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5247D341" w14:textId="01FE0C68"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Refrigeration capacity of one-stage compressor</w:t>
            </w:r>
          </w:p>
        </w:tc>
        <w:tc>
          <w:tcPr>
            <w:tcW w:w="2861" w:type="pct"/>
            <w:tcBorders>
              <w:tl2br w:val="nil"/>
              <w:tr2bl w:val="nil"/>
            </w:tcBorders>
            <w:shd w:val="clear" w:color="auto" w:fill="FFFFFF" w:themeFill="background1"/>
          </w:tcPr>
          <w:p w14:paraId="28803ED4" w14:textId="1BDE515E"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2200W</w:t>
            </w:r>
          </w:p>
        </w:tc>
      </w:tr>
      <w:tr w:rsidR="00CC3974" w14:paraId="4C681B45" w14:textId="77777777" w:rsidTr="008C19B4">
        <w:trPr>
          <w:trHeight w:hRule="exact" w:val="47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5645179E" w14:textId="3B52BD78"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Refrigeration capacity of second stage compressor</w:t>
            </w:r>
          </w:p>
        </w:tc>
        <w:tc>
          <w:tcPr>
            <w:tcW w:w="2861" w:type="pct"/>
            <w:tcBorders>
              <w:tl2br w:val="nil"/>
              <w:tr2bl w:val="nil"/>
            </w:tcBorders>
            <w:shd w:val="clear" w:color="auto" w:fill="FFFFFF" w:themeFill="background1"/>
          </w:tcPr>
          <w:p w14:paraId="33A7EE27" w14:textId="64859674"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3700W</w:t>
            </w:r>
          </w:p>
        </w:tc>
      </w:tr>
      <w:tr w:rsidR="00CC3974" w14:paraId="1470512C"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50EAFC62" w14:textId="35346092"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Refrigerant of one-stage compressor</w:t>
            </w:r>
          </w:p>
        </w:tc>
        <w:tc>
          <w:tcPr>
            <w:tcW w:w="2861" w:type="pct"/>
            <w:tcBorders>
              <w:tl2br w:val="nil"/>
              <w:tr2bl w:val="nil"/>
            </w:tcBorders>
            <w:shd w:val="clear" w:color="auto" w:fill="FFFFFF" w:themeFill="background1"/>
          </w:tcPr>
          <w:p w14:paraId="61E11F08" w14:textId="6A87AD39"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410A</w:t>
            </w:r>
          </w:p>
        </w:tc>
      </w:tr>
      <w:tr w:rsidR="00CC3974" w14:paraId="67C2F62E"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33E6C19A" w14:textId="2FE5F5B9"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Refrigerant for two-stage compressor</w:t>
            </w:r>
          </w:p>
        </w:tc>
        <w:tc>
          <w:tcPr>
            <w:tcW w:w="2861" w:type="pct"/>
            <w:tcBorders>
              <w:tl2br w:val="nil"/>
              <w:tr2bl w:val="nil"/>
            </w:tcBorders>
            <w:shd w:val="clear" w:color="auto" w:fill="FFFFFF" w:themeFill="background1"/>
          </w:tcPr>
          <w:p w14:paraId="369E08C3" w14:textId="0218A8DD"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Non-standard mixed customization</w:t>
            </w:r>
          </w:p>
        </w:tc>
      </w:tr>
      <w:tr w:rsidR="00CC3974" w14:paraId="305B44D5"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3D6B3EA5" w14:textId="26CDD2EB"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Liquid injection valve device</w:t>
            </w:r>
          </w:p>
        </w:tc>
        <w:tc>
          <w:tcPr>
            <w:tcW w:w="2861" w:type="pct"/>
            <w:tcBorders>
              <w:tl2br w:val="nil"/>
              <w:tr2bl w:val="nil"/>
            </w:tcBorders>
            <w:shd w:val="clear" w:color="auto" w:fill="FFFFFF" w:themeFill="background1"/>
          </w:tcPr>
          <w:p w14:paraId="564F040D" w14:textId="761F8334"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Standard</w:t>
            </w:r>
          </w:p>
        </w:tc>
      </w:tr>
      <w:tr w:rsidR="00CC3974" w14:paraId="4513D9F8"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386C7E9D" w14:textId="355F1331"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Instrument size (L*W*H)</w:t>
            </w:r>
          </w:p>
        </w:tc>
        <w:tc>
          <w:tcPr>
            <w:tcW w:w="2861" w:type="pct"/>
            <w:tcBorders>
              <w:tl2br w:val="nil"/>
              <w:tr2bl w:val="nil"/>
            </w:tcBorders>
            <w:shd w:val="clear" w:color="auto" w:fill="FFFFFF" w:themeFill="background1"/>
          </w:tcPr>
          <w:p w14:paraId="354221B5" w14:textId="489078E1"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560*420*1080mm</w:t>
            </w:r>
          </w:p>
        </w:tc>
      </w:tr>
      <w:tr w:rsidR="00CC3974" w14:paraId="3BA01F1D"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259DE84C" w14:textId="3297097B"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Package size (L*W*H)</w:t>
            </w:r>
          </w:p>
        </w:tc>
        <w:tc>
          <w:tcPr>
            <w:tcW w:w="2861" w:type="pct"/>
            <w:tcBorders>
              <w:tl2br w:val="nil"/>
              <w:tr2bl w:val="nil"/>
            </w:tcBorders>
            <w:shd w:val="clear" w:color="auto" w:fill="FFFFFF" w:themeFill="background1"/>
          </w:tcPr>
          <w:p w14:paraId="35E55FFC" w14:textId="1051B0A7"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660*480*1220mm</w:t>
            </w:r>
          </w:p>
        </w:tc>
      </w:tr>
      <w:tr w:rsidR="00CC3974" w14:paraId="3722E216"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08D669D7" w14:textId="09D6B176"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lastRenderedPageBreak/>
              <w:t>Net weight</w:t>
            </w:r>
          </w:p>
        </w:tc>
        <w:tc>
          <w:tcPr>
            <w:tcW w:w="2861" w:type="pct"/>
            <w:tcBorders>
              <w:tl2br w:val="nil"/>
              <w:tr2bl w:val="nil"/>
            </w:tcBorders>
            <w:shd w:val="clear" w:color="auto" w:fill="FFFFFF" w:themeFill="background1"/>
          </w:tcPr>
          <w:p w14:paraId="24A70977" w14:textId="03A39A85"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70kg</w:t>
            </w:r>
          </w:p>
        </w:tc>
      </w:tr>
      <w:tr w:rsidR="00CC3974" w14:paraId="23D4DF4A"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50484740" w14:textId="4115D2D5"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Gross Weight</w:t>
            </w:r>
          </w:p>
        </w:tc>
        <w:tc>
          <w:tcPr>
            <w:tcW w:w="2861" w:type="pct"/>
            <w:tcBorders>
              <w:tl2br w:val="nil"/>
              <w:tr2bl w:val="nil"/>
            </w:tcBorders>
            <w:shd w:val="clear" w:color="auto" w:fill="FFFFFF" w:themeFill="background1"/>
          </w:tcPr>
          <w:p w14:paraId="7FE2333E" w14:textId="55B31FB4"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85kg</w:t>
            </w:r>
          </w:p>
        </w:tc>
      </w:tr>
      <w:tr w:rsidR="00CC3974" w14:paraId="367158EF"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tcBorders>
              <w:tl2br w:val="nil"/>
              <w:tr2bl w:val="nil"/>
            </w:tcBorders>
            <w:shd w:val="clear" w:color="auto" w:fill="FFFFFF" w:themeFill="background1"/>
          </w:tcPr>
          <w:p w14:paraId="3886E6D6" w14:textId="00CBCB29"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Packing</w:t>
            </w:r>
          </w:p>
        </w:tc>
        <w:tc>
          <w:tcPr>
            <w:tcW w:w="2861" w:type="pct"/>
            <w:tcBorders>
              <w:tl2br w:val="nil"/>
              <w:tr2bl w:val="nil"/>
            </w:tcBorders>
            <w:shd w:val="clear" w:color="auto" w:fill="FFFFFF" w:themeFill="background1"/>
          </w:tcPr>
          <w:p w14:paraId="2A526820" w14:textId="0E289BC9"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Wooden case</w:t>
            </w:r>
          </w:p>
        </w:tc>
      </w:tr>
      <w:tr w:rsidR="00CC3974" w14:paraId="49507F5E"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vMerge w:val="restart"/>
            <w:tcBorders>
              <w:tl2br w:val="nil"/>
              <w:tr2bl w:val="nil"/>
            </w:tcBorders>
            <w:shd w:val="clear" w:color="auto" w:fill="FFFFFF" w:themeFill="background1"/>
          </w:tcPr>
          <w:p w14:paraId="356DA357" w14:textId="48EA51E8" w:rsidR="00CC3974" w:rsidRDefault="00CC3974" w:rsidP="00CC3974">
            <w:pPr>
              <w:adjustRightInd w:val="0"/>
              <w:spacing w:line="360" w:lineRule="auto"/>
              <w:jc w:val="center"/>
              <w:rPr>
                <w:rFonts w:ascii="宋体" w:hAnsi="宋体" w:cs="宋体"/>
                <w:color w:val="2F5496" w:themeColor="accent1" w:themeShade="BF"/>
                <w:sz w:val="24"/>
                <w:szCs w:val="24"/>
              </w:rPr>
            </w:pPr>
            <w:r w:rsidRPr="0044781C">
              <w:rPr>
                <w:rFonts w:ascii="Arial" w:hAnsi="Arial" w:cs="Arial"/>
                <w:color w:val="000000" w:themeColor="text1"/>
              </w:rPr>
              <w:t>Optional Functions</w:t>
            </w:r>
          </w:p>
        </w:tc>
        <w:tc>
          <w:tcPr>
            <w:tcW w:w="2861" w:type="pct"/>
            <w:tcBorders>
              <w:tl2br w:val="nil"/>
              <w:tr2bl w:val="nil"/>
            </w:tcBorders>
            <w:shd w:val="clear" w:color="auto" w:fill="FFFFFF" w:themeFill="background1"/>
          </w:tcPr>
          <w:p w14:paraId="4A200444" w14:textId="122DB6AF"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rPr>
                <w:rFonts w:hint="eastAsia"/>
              </w:rPr>
              <w:t>Temperature control precision 0.01</w:t>
            </w:r>
            <w:r w:rsidRPr="00702EDB">
              <w:rPr>
                <w:rFonts w:hint="eastAsia"/>
              </w:rPr>
              <w:t>℃</w:t>
            </w:r>
          </w:p>
        </w:tc>
      </w:tr>
      <w:tr w:rsidR="00CC3974" w14:paraId="1C74BE8C" w14:textId="77777777" w:rsidTr="008C19B4">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39" w:type="pct"/>
            <w:vMerge/>
            <w:tcBorders>
              <w:tl2br w:val="nil"/>
              <w:tr2bl w:val="nil"/>
            </w:tcBorders>
            <w:shd w:val="clear" w:color="auto" w:fill="FFFFFF" w:themeFill="background1"/>
            <w:vAlign w:val="center"/>
          </w:tcPr>
          <w:p w14:paraId="30330ABF" w14:textId="77777777" w:rsidR="00CC3974" w:rsidRDefault="00CC3974" w:rsidP="00CC3974">
            <w:pPr>
              <w:adjustRightInd w:val="0"/>
              <w:spacing w:line="360" w:lineRule="auto"/>
              <w:jc w:val="center"/>
              <w:rPr>
                <w:rFonts w:ascii="宋体" w:hAnsi="宋体" w:cs="宋体"/>
                <w:color w:val="2F5496" w:themeColor="accent1" w:themeShade="BF"/>
                <w:sz w:val="24"/>
                <w:szCs w:val="24"/>
              </w:rPr>
            </w:pPr>
          </w:p>
        </w:tc>
        <w:tc>
          <w:tcPr>
            <w:tcW w:w="2861" w:type="pct"/>
            <w:tcBorders>
              <w:tl2br w:val="nil"/>
              <w:tr2bl w:val="nil"/>
            </w:tcBorders>
            <w:shd w:val="clear" w:color="auto" w:fill="FFFFFF" w:themeFill="background1"/>
          </w:tcPr>
          <w:p w14:paraId="313013CF" w14:textId="0DF36B49" w:rsidR="00CC3974" w:rsidRDefault="00CC3974" w:rsidP="00CC3974">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sz w:val="24"/>
                <w:szCs w:val="24"/>
              </w:rPr>
            </w:pPr>
            <w:r w:rsidRPr="00702EDB">
              <w:t>Fixed flask holder</w:t>
            </w:r>
          </w:p>
        </w:tc>
      </w:tr>
    </w:tbl>
    <w:p w14:paraId="079B9586" w14:textId="6949D991" w:rsidR="000F49F2" w:rsidRDefault="000F49F2">
      <w:pPr>
        <w:widowControl/>
        <w:textAlignment w:val="center"/>
        <w:rPr>
          <w:rFonts w:ascii="宋体" w:hAnsi="宋体" w:cs="宋体"/>
          <w:b/>
          <w:bCs/>
          <w:color w:val="2F5496" w:themeColor="accent1" w:themeShade="BF"/>
          <w:kern w:val="0"/>
          <w:sz w:val="24"/>
          <w:szCs w:val="24"/>
          <w:lang w:bidi="ar"/>
        </w:rPr>
      </w:pPr>
    </w:p>
    <w:tbl>
      <w:tblPr>
        <w:tblStyle w:val="a9"/>
        <w:tblpPr w:leftFromText="180" w:rightFromText="180" w:vertAnchor="text" w:horzAnchor="margin" w:tblpY="2531"/>
        <w:tblOverlap w:val="never"/>
        <w:tblW w:w="4998"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170"/>
        <w:gridCol w:w="5403"/>
        <w:gridCol w:w="1946"/>
      </w:tblGrid>
      <w:tr w:rsidR="00A07261" w14:paraId="1729B592" w14:textId="77777777" w:rsidTr="00A07261">
        <w:trPr>
          <w:trHeight w:hRule="exact" w:val="454"/>
        </w:trPr>
        <w:tc>
          <w:tcPr>
            <w:tcW w:w="687" w:type="pct"/>
            <w:tcBorders>
              <w:tl2br w:val="nil"/>
              <w:tr2bl w:val="nil"/>
            </w:tcBorders>
          </w:tcPr>
          <w:p w14:paraId="698C4F4F" w14:textId="77777777" w:rsidR="00A07261" w:rsidRDefault="00A07261" w:rsidP="00A07261">
            <w:pPr>
              <w:pStyle w:val="a8"/>
              <w:framePr w:hSpace="0" w:wrap="auto" w:vAnchor="margin" w:hAnchor="text" w:xAlign="left" w:yAlign="inline"/>
              <w:suppressOverlap w:val="0"/>
            </w:pPr>
            <w:r>
              <w:rPr>
                <w:rFonts w:hint="eastAsia"/>
              </w:rPr>
              <w:t>N</w:t>
            </w:r>
            <w:r>
              <w:t>o</w:t>
            </w:r>
          </w:p>
        </w:tc>
        <w:tc>
          <w:tcPr>
            <w:tcW w:w="3171" w:type="pct"/>
            <w:tcBorders>
              <w:tl2br w:val="nil"/>
              <w:tr2bl w:val="nil"/>
            </w:tcBorders>
          </w:tcPr>
          <w:p w14:paraId="46CB7B4A" w14:textId="77777777" w:rsidR="00A07261" w:rsidRDefault="00A07261" w:rsidP="00A07261">
            <w:pPr>
              <w:pStyle w:val="a8"/>
              <w:framePr w:hSpace="0" w:wrap="auto" w:vAnchor="margin" w:hAnchor="text" w:xAlign="left" w:yAlign="inline"/>
              <w:suppressOverlap w:val="0"/>
              <w:rPr>
                <w:color w:val="2F5496"/>
              </w:rPr>
            </w:pPr>
            <w:r w:rsidRPr="00CC3974">
              <w:rPr>
                <w:rFonts w:hint="eastAsia"/>
              </w:rPr>
              <w:t>N</w:t>
            </w:r>
            <w:r w:rsidRPr="00CC3974">
              <w:t>ame</w:t>
            </w:r>
          </w:p>
        </w:tc>
        <w:tc>
          <w:tcPr>
            <w:tcW w:w="1142" w:type="pct"/>
            <w:tcBorders>
              <w:tl2br w:val="nil"/>
              <w:tr2bl w:val="nil"/>
            </w:tcBorders>
          </w:tcPr>
          <w:p w14:paraId="0745ADD0" w14:textId="77777777" w:rsidR="00A07261" w:rsidRDefault="00A07261" w:rsidP="00A07261">
            <w:pPr>
              <w:pStyle w:val="a8"/>
              <w:framePr w:hSpace="0" w:wrap="auto" w:vAnchor="margin" w:hAnchor="text" w:xAlign="left" w:yAlign="inline"/>
              <w:suppressOverlap w:val="0"/>
              <w:rPr>
                <w:color w:val="2F5496"/>
              </w:rPr>
            </w:pPr>
            <w:r w:rsidRPr="00A5198D">
              <w:t>Qty</w:t>
            </w:r>
          </w:p>
        </w:tc>
      </w:tr>
      <w:tr w:rsidR="00A07261" w14:paraId="6DF3D1AF" w14:textId="77777777" w:rsidTr="00A07261">
        <w:trPr>
          <w:trHeight w:hRule="exact" w:val="454"/>
        </w:trPr>
        <w:tc>
          <w:tcPr>
            <w:tcW w:w="687" w:type="pct"/>
            <w:tcBorders>
              <w:tl2br w:val="nil"/>
              <w:tr2bl w:val="nil"/>
            </w:tcBorders>
          </w:tcPr>
          <w:p w14:paraId="36274D93" w14:textId="77777777" w:rsidR="00A07261" w:rsidRDefault="00A07261" w:rsidP="00A07261">
            <w:pPr>
              <w:pStyle w:val="a8"/>
              <w:framePr w:hSpace="0" w:wrap="auto" w:vAnchor="margin" w:hAnchor="text" w:xAlign="left" w:yAlign="inline"/>
              <w:suppressOverlap w:val="0"/>
            </w:pPr>
            <w:r>
              <w:rPr>
                <w:rFonts w:hint="eastAsia"/>
              </w:rPr>
              <w:t xml:space="preserve"> 1</w:t>
            </w:r>
          </w:p>
        </w:tc>
        <w:tc>
          <w:tcPr>
            <w:tcW w:w="3171" w:type="pct"/>
            <w:tcBorders>
              <w:tl2br w:val="nil"/>
              <w:tr2bl w:val="nil"/>
            </w:tcBorders>
          </w:tcPr>
          <w:p w14:paraId="1CD7C856" w14:textId="77777777" w:rsidR="00A07261" w:rsidRDefault="00A07261" w:rsidP="00A07261">
            <w:pPr>
              <w:pStyle w:val="a8"/>
              <w:framePr w:hSpace="0" w:wrap="auto" w:vAnchor="margin" w:hAnchor="text" w:xAlign="left" w:yAlign="inline"/>
              <w:suppressOverlap w:val="0"/>
              <w:rPr>
                <w:color w:val="2F5496"/>
              </w:rPr>
            </w:pPr>
            <w:r w:rsidRPr="005A5ED1">
              <w:t>Mainframe</w:t>
            </w:r>
          </w:p>
        </w:tc>
        <w:tc>
          <w:tcPr>
            <w:tcW w:w="1142" w:type="pct"/>
            <w:tcBorders>
              <w:tl2br w:val="nil"/>
              <w:tr2bl w:val="nil"/>
            </w:tcBorders>
          </w:tcPr>
          <w:p w14:paraId="1D2D4D1B" w14:textId="77777777" w:rsidR="00A07261" w:rsidRDefault="00A07261" w:rsidP="00A07261">
            <w:pPr>
              <w:pStyle w:val="a8"/>
              <w:framePr w:hSpace="0" w:wrap="auto" w:vAnchor="margin" w:hAnchor="text" w:xAlign="left" w:yAlign="inline"/>
              <w:suppressOverlap w:val="0"/>
              <w:rPr>
                <w:color w:val="2F5496"/>
              </w:rPr>
            </w:pPr>
            <w:r w:rsidRPr="00A5198D">
              <w:t>1 unit</w:t>
            </w:r>
          </w:p>
        </w:tc>
      </w:tr>
      <w:tr w:rsidR="00A07261" w14:paraId="2E56BD47" w14:textId="77777777" w:rsidTr="00A07261">
        <w:trPr>
          <w:trHeight w:hRule="exact" w:val="454"/>
        </w:trPr>
        <w:tc>
          <w:tcPr>
            <w:tcW w:w="687" w:type="pct"/>
            <w:tcBorders>
              <w:tl2br w:val="nil"/>
              <w:tr2bl w:val="nil"/>
            </w:tcBorders>
          </w:tcPr>
          <w:p w14:paraId="3DC00E5A" w14:textId="77777777" w:rsidR="00A07261" w:rsidRDefault="00A07261" w:rsidP="00A07261">
            <w:pPr>
              <w:pStyle w:val="a8"/>
              <w:framePr w:hSpace="0" w:wrap="auto" w:vAnchor="margin" w:hAnchor="text" w:xAlign="left" w:yAlign="inline"/>
              <w:suppressOverlap w:val="0"/>
            </w:pPr>
            <w:r>
              <w:rPr>
                <w:rFonts w:hint="eastAsia"/>
              </w:rPr>
              <w:t xml:space="preserve"> 2</w:t>
            </w:r>
          </w:p>
        </w:tc>
        <w:tc>
          <w:tcPr>
            <w:tcW w:w="3171" w:type="pct"/>
            <w:tcBorders>
              <w:tl2br w:val="nil"/>
              <w:tr2bl w:val="nil"/>
            </w:tcBorders>
          </w:tcPr>
          <w:p w14:paraId="0BF35C34" w14:textId="77777777" w:rsidR="00A07261" w:rsidRDefault="00A07261" w:rsidP="00A07261">
            <w:pPr>
              <w:pStyle w:val="a8"/>
              <w:framePr w:hSpace="0" w:wrap="auto" w:vAnchor="margin" w:hAnchor="text" w:xAlign="left" w:yAlign="inline"/>
              <w:suppressOverlap w:val="0"/>
              <w:rPr>
                <w:color w:val="2F5496"/>
              </w:rPr>
            </w:pPr>
            <w:r w:rsidRPr="005A5ED1">
              <w:t>Power cord</w:t>
            </w:r>
          </w:p>
        </w:tc>
        <w:tc>
          <w:tcPr>
            <w:tcW w:w="1142" w:type="pct"/>
            <w:tcBorders>
              <w:tl2br w:val="nil"/>
              <w:tr2bl w:val="nil"/>
            </w:tcBorders>
          </w:tcPr>
          <w:p w14:paraId="1224F1A3" w14:textId="77777777" w:rsidR="00A07261" w:rsidRDefault="00A07261" w:rsidP="00A07261">
            <w:pPr>
              <w:pStyle w:val="a8"/>
              <w:framePr w:hSpace="0" w:wrap="auto" w:vAnchor="margin" w:hAnchor="text" w:xAlign="left" w:yAlign="inline"/>
              <w:suppressOverlap w:val="0"/>
              <w:rPr>
                <w:color w:val="2F5496"/>
              </w:rPr>
            </w:pPr>
            <w:r w:rsidRPr="00A5198D">
              <w:t>1 unit</w:t>
            </w:r>
          </w:p>
        </w:tc>
      </w:tr>
      <w:tr w:rsidR="00A07261" w14:paraId="5E494FF4" w14:textId="77777777" w:rsidTr="00A07261">
        <w:trPr>
          <w:trHeight w:hRule="exact" w:val="454"/>
        </w:trPr>
        <w:tc>
          <w:tcPr>
            <w:tcW w:w="687" w:type="pct"/>
            <w:tcBorders>
              <w:tl2br w:val="nil"/>
              <w:tr2bl w:val="nil"/>
            </w:tcBorders>
          </w:tcPr>
          <w:p w14:paraId="50A81612" w14:textId="77777777" w:rsidR="00A07261" w:rsidRDefault="00A07261" w:rsidP="00A07261">
            <w:pPr>
              <w:pStyle w:val="a8"/>
              <w:framePr w:hSpace="0" w:wrap="auto" w:vAnchor="margin" w:hAnchor="text" w:xAlign="left" w:yAlign="inline"/>
              <w:suppressOverlap w:val="0"/>
            </w:pPr>
            <w:r>
              <w:rPr>
                <w:rFonts w:hint="eastAsia"/>
              </w:rPr>
              <w:t xml:space="preserve"> 3</w:t>
            </w:r>
          </w:p>
        </w:tc>
        <w:tc>
          <w:tcPr>
            <w:tcW w:w="3171" w:type="pct"/>
            <w:tcBorders>
              <w:tl2br w:val="nil"/>
              <w:tr2bl w:val="nil"/>
            </w:tcBorders>
          </w:tcPr>
          <w:p w14:paraId="5B63A31A" w14:textId="77777777" w:rsidR="00A07261" w:rsidRDefault="00A07261" w:rsidP="00A07261">
            <w:pPr>
              <w:pStyle w:val="a8"/>
              <w:framePr w:hSpace="0" w:wrap="auto" w:vAnchor="margin" w:hAnchor="text" w:xAlign="left" w:yAlign="inline"/>
              <w:suppressOverlap w:val="0"/>
              <w:rPr>
                <w:color w:val="2F5496"/>
              </w:rPr>
            </w:pPr>
            <w:r w:rsidRPr="005A5ED1">
              <w:t>Thermostatic silicone tube 1 meter</w:t>
            </w:r>
          </w:p>
        </w:tc>
        <w:tc>
          <w:tcPr>
            <w:tcW w:w="1142" w:type="pct"/>
            <w:tcBorders>
              <w:tl2br w:val="nil"/>
              <w:tr2bl w:val="nil"/>
            </w:tcBorders>
          </w:tcPr>
          <w:p w14:paraId="1875123C" w14:textId="77777777" w:rsidR="00A07261" w:rsidRDefault="00A07261" w:rsidP="00A07261">
            <w:pPr>
              <w:pStyle w:val="a8"/>
              <w:framePr w:hSpace="0" w:wrap="auto" w:vAnchor="margin" w:hAnchor="text" w:xAlign="left" w:yAlign="inline"/>
              <w:suppressOverlap w:val="0"/>
              <w:rPr>
                <w:color w:val="2F5496"/>
              </w:rPr>
            </w:pPr>
            <w:r w:rsidRPr="00A5198D">
              <w:t>2pcs</w:t>
            </w:r>
          </w:p>
        </w:tc>
      </w:tr>
      <w:tr w:rsidR="00A07261" w14:paraId="521F0EB0" w14:textId="77777777" w:rsidTr="00A07261">
        <w:trPr>
          <w:trHeight w:hRule="exact" w:val="454"/>
        </w:trPr>
        <w:tc>
          <w:tcPr>
            <w:tcW w:w="687" w:type="pct"/>
            <w:tcBorders>
              <w:tl2br w:val="nil"/>
              <w:tr2bl w:val="nil"/>
            </w:tcBorders>
          </w:tcPr>
          <w:p w14:paraId="3D8D1A68" w14:textId="77777777" w:rsidR="00A07261" w:rsidRDefault="00A07261" w:rsidP="00A07261">
            <w:pPr>
              <w:pStyle w:val="a8"/>
              <w:framePr w:hSpace="0" w:wrap="auto" w:vAnchor="margin" w:hAnchor="text" w:xAlign="left" w:yAlign="inline"/>
              <w:suppressOverlap w:val="0"/>
            </w:pPr>
            <w:r>
              <w:rPr>
                <w:rFonts w:hint="eastAsia"/>
              </w:rPr>
              <w:t xml:space="preserve"> 4</w:t>
            </w:r>
          </w:p>
        </w:tc>
        <w:tc>
          <w:tcPr>
            <w:tcW w:w="3171" w:type="pct"/>
            <w:tcBorders>
              <w:tl2br w:val="nil"/>
              <w:tr2bl w:val="nil"/>
            </w:tcBorders>
          </w:tcPr>
          <w:p w14:paraId="693AEEA8" w14:textId="77777777" w:rsidR="00A07261" w:rsidRDefault="00A07261" w:rsidP="00A07261">
            <w:pPr>
              <w:pStyle w:val="a8"/>
              <w:framePr w:hSpace="0" w:wrap="auto" w:vAnchor="margin" w:hAnchor="text" w:xAlign="left" w:yAlign="inline"/>
              <w:suppressOverlap w:val="0"/>
              <w:rPr>
                <w:color w:val="2F5496"/>
              </w:rPr>
            </w:pPr>
            <w:r w:rsidRPr="005A5ED1">
              <w:t>Stainless steel cover</w:t>
            </w:r>
          </w:p>
        </w:tc>
        <w:tc>
          <w:tcPr>
            <w:tcW w:w="1142" w:type="pct"/>
            <w:tcBorders>
              <w:tl2br w:val="nil"/>
              <w:tr2bl w:val="nil"/>
            </w:tcBorders>
          </w:tcPr>
          <w:p w14:paraId="14E28BEF" w14:textId="77777777" w:rsidR="00A07261" w:rsidRDefault="00A07261" w:rsidP="00A07261">
            <w:pPr>
              <w:pStyle w:val="a8"/>
              <w:framePr w:hSpace="0" w:wrap="auto" w:vAnchor="margin" w:hAnchor="text" w:xAlign="left" w:yAlign="inline"/>
              <w:suppressOverlap w:val="0"/>
              <w:rPr>
                <w:color w:val="2F5496"/>
              </w:rPr>
            </w:pPr>
            <w:r w:rsidRPr="00A5198D">
              <w:t>1 piece</w:t>
            </w:r>
          </w:p>
        </w:tc>
      </w:tr>
      <w:tr w:rsidR="00A07261" w14:paraId="5D99DBA6" w14:textId="77777777" w:rsidTr="00A07261">
        <w:trPr>
          <w:trHeight w:hRule="exact" w:val="454"/>
        </w:trPr>
        <w:tc>
          <w:tcPr>
            <w:tcW w:w="687" w:type="pct"/>
            <w:tcBorders>
              <w:tl2br w:val="nil"/>
              <w:tr2bl w:val="nil"/>
            </w:tcBorders>
          </w:tcPr>
          <w:p w14:paraId="0C835EFE" w14:textId="77777777" w:rsidR="00A07261" w:rsidRDefault="00A07261" w:rsidP="00A07261">
            <w:pPr>
              <w:pStyle w:val="a8"/>
              <w:framePr w:hSpace="0" w:wrap="auto" w:vAnchor="margin" w:hAnchor="text" w:xAlign="left" w:yAlign="inline"/>
              <w:suppressOverlap w:val="0"/>
            </w:pPr>
            <w:r>
              <w:rPr>
                <w:rFonts w:hint="eastAsia"/>
              </w:rPr>
              <w:t xml:space="preserve"> 5</w:t>
            </w:r>
          </w:p>
        </w:tc>
        <w:tc>
          <w:tcPr>
            <w:tcW w:w="3171" w:type="pct"/>
            <w:tcBorders>
              <w:tl2br w:val="nil"/>
              <w:tr2bl w:val="nil"/>
            </w:tcBorders>
          </w:tcPr>
          <w:p w14:paraId="26DFDCB7" w14:textId="77777777" w:rsidR="00A07261" w:rsidRDefault="00A07261" w:rsidP="00A07261">
            <w:pPr>
              <w:pStyle w:val="a8"/>
              <w:framePr w:hSpace="0" w:wrap="auto" w:vAnchor="margin" w:hAnchor="text" w:xAlign="left" w:yAlign="inline"/>
              <w:suppressOverlap w:val="0"/>
              <w:rPr>
                <w:color w:val="2F5496"/>
              </w:rPr>
            </w:pPr>
            <w:r w:rsidRPr="005A5ED1">
              <w:t>Instruction manual</w:t>
            </w:r>
          </w:p>
        </w:tc>
        <w:tc>
          <w:tcPr>
            <w:tcW w:w="1142" w:type="pct"/>
            <w:tcBorders>
              <w:tl2br w:val="nil"/>
              <w:tr2bl w:val="nil"/>
            </w:tcBorders>
          </w:tcPr>
          <w:p w14:paraId="752312EC" w14:textId="77777777" w:rsidR="00A07261" w:rsidRDefault="00A07261" w:rsidP="00A07261">
            <w:pPr>
              <w:pStyle w:val="a8"/>
              <w:framePr w:hSpace="0" w:wrap="auto" w:vAnchor="margin" w:hAnchor="text" w:xAlign="left" w:yAlign="inline"/>
              <w:suppressOverlap w:val="0"/>
              <w:rPr>
                <w:color w:val="2F5496"/>
              </w:rPr>
            </w:pPr>
            <w:r w:rsidRPr="00A5198D">
              <w:t>1 piece</w:t>
            </w:r>
          </w:p>
        </w:tc>
      </w:tr>
      <w:tr w:rsidR="00A07261" w14:paraId="31945111" w14:textId="77777777" w:rsidTr="00A07261">
        <w:trPr>
          <w:trHeight w:hRule="exact" w:val="454"/>
        </w:trPr>
        <w:tc>
          <w:tcPr>
            <w:tcW w:w="687" w:type="pct"/>
            <w:tcBorders>
              <w:tl2br w:val="nil"/>
              <w:tr2bl w:val="nil"/>
            </w:tcBorders>
          </w:tcPr>
          <w:p w14:paraId="728C4924" w14:textId="77777777" w:rsidR="00A07261" w:rsidRDefault="00A07261" w:rsidP="00A07261">
            <w:pPr>
              <w:pStyle w:val="a8"/>
              <w:framePr w:hSpace="0" w:wrap="auto" w:vAnchor="margin" w:hAnchor="text" w:xAlign="left" w:yAlign="inline"/>
              <w:suppressOverlap w:val="0"/>
            </w:pPr>
            <w:r>
              <w:rPr>
                <w:rFonts w:hint="eastAsia"/>
              </w:rPr>
              <w:t xml:space="preserve"> 6</w:t>
            </w:r>
          </w:p>
        </w:tc>
        <w:tc>
          <w:tcPr>
            <w:tcW w:w="3171" w:type="pct"/>
            <w:tcBorders>
              <w:tl2br w:val="nil"/>
              <w:tr2bl w:val="nil"/>
            </w:tcBorders>
          </w:tcPr>
          <w:p w14:paraId="0ADEE21E" w14:textId="77777777" w:rsidR="00A07261" w:rsidRDefault="00A07261" w:rsidP="00A07261">
            <w:pPr>
              <w:pStyle w:val="a8"/>
              <w:framePr w:hSpace="0" w:wrap="auto" w:vAnchor="margin" w:hAnchor="text" w:xAlign="left" w:yAlign="inline"/>
              <w:suppressOverlap w:val="0"/>
              <w:rPr>
                <w:color w:val="2F5496"/>
              </w:rPr>
            </w:pPr>
            <w:r w:rsidRPr="005A5ED1">
              <w:t>Certificate of Conformity (with warranty card)</w:t>
            </w:r>
          </w:p>
        </w:tc>
        <w:tc>
          <w:tcPr>
            <w:tcW w:w="1142" w:type="pct"/>
            <w:tcBorders>
              <w:tl2br w:val="nil"/>
              <w:tr2bl w:val="nil"/>
            </w:tcBorders>
          </w:tcPr>
          <w:p w14:paraId="23954C14" w14:textId="77777777" w:rsidR="00A07261" w:rsidRDefault="00A07261" w:rsidP="00A07261">
            <w:pPr>
              <w:pStyle w:val="a8"/>
              <w:framePr w:hSpace="0" w:wrap="auto" w:vAnchor="margin" w:hAnchor="text" w:xAlign="left" w:yAlign="inline"/>
              <w:suppressOverlap w:val="0"/>
              <w:rPr>
                <w:color w:val="2F5496"/>
              </w:rPr>
            </w:pPr>
            <w:r w:rsidRPr="00A5198D">
              <w:t>1 Piece</w:t>
            </w:r>
          </w:p>
        </w:tc>
      </w:tr>
      <w:tr w:rsidR="00A07261" w14:paraId="1A511E42" w14:textId="77777777" w:rsidTr="00A07261">
        <w:trPr>
          <w:trHeight w:hRule="exact" w:val="454"/>
        </w:trPr>
        <w:tc>
          <w:tcPr>
            <w:tcW w:w="687" w:type="pct"/>
            <w:tcBorders>
              <w:tl2br w:val="nil"/>
              <w:tr2bl w:val="nil"/>
            </w:tcBorders>
          </w:tcPr>
          <w:p w14:paraId="21F6BCB0" w14:textId="77777777" w:rsidR="00A07261" w:rsidRDefault="00A07261" w:rsidP="00A07261">
            <w:pPr>
              <w:pStyle w:val="a8"/>
              <w:framePr w:hSpace="0" w:wrap="auto" w:vAnchor="margin" w:hAnchor="text" w:xAlign="left" w:yAlign="inline"/>
              <w:suppressOverlap w:val="0"/>
            </w:pPr>
            <w:r>
              <w:rPr>
                <w:rFonts w:hint="eastAsia"/>
              </w:rPr>
              <w:t xml:space="preserve"> 7</w:t>
            </w:r>
          </w:p>
        </w:tc>
        <w:tc>
          <w:tcPr>
            <w:tcW w:w="3171" w:type="pct"/>
            <w:tcBorders>
              <w:tl2br w:val="nil"/>
              <w:tr2bl w:val="nil"/>
            </w:tcBorders>
          </w:tcPr>
          <w:p w14:paraId="11B178AB" w14:textId="77777777" w:rsidR="00A07261" w:rsidRDefault="00A07261" w:rsidP="00A07261">
            <w:pPr>
              <w:pStyle w:val="a8"/>
              <w:framePr w:hSpace="0" w:wrap="auto" w:vAnchor="margin" w:hAnchor="text" w:xAlign="left" w:yAlign="inline"/>
              <w:suppressOverlap w:val="0"/>
              <w:rPr>
                <w:color w:val="2F5496"/>
              </w:rPr>
            </w:pPr>
            <w:r w:rsidRPr="005A5ED1">
              <w:t>Drainage pipe</w:t>
            </w:r>
          </w:p>
        </w:tc>
        <w:tc>
          <w:tcPr>
            <w:tcW w:w="1142" w:type="pct"/>
            <w:tcBorders>
              <w:tl2br w:val="nil"/>
              <w:tr2bl w:val="nil"/>
            </w:tcBorders>
          </w:tcPr>
          <w:p w14:paraId="606EEB98" w14:textId="77777777" w:rsidR="00A07261" w:rsidRDefault="00A07261" w:rsidP="00A07261">
            <w:pPr>
              <w:pStyle w:val="a8"/>
              <w:framePr w:hSpace="0" w:wrap="auto" w:vAnchor="margin" w:hAnchor="text" w:xAlign="left" w:yAlign="inline"/>
              <w:suppressOverlap w:val="0"/>
              <w:rPr>
                <w:color w:val="2F5496"/>
              </w:rPr>
            </w:pPr>
            <w:r w:rsidRPr="00A5198D">
              <w:t>1 piece</w:t>
            </w:r>
          </w:p>
        </w:tc>
      </w:tr>
      <w:tr w:rsidR="00A07261" w14:paraId="140E6DA7" w14:textId="77777777" w:rsidTr="00A07261">
        <w:trPr>
          <w:trHeight w:hRule="exact" w:val="454"/>
        </w:trPr>
        <w:tc>
          <w:tcPr>
            <w:tcW w:w="687" w:type="pct"/>
            <w:tcBorders>
              <w:tl2br w:val="nil"/>
              <w:tr2bl w:val="nil"/>
            </w:tcBorders>
          </w:tcPr>
          <w:p w14:paraId="35027D01" w14:textId="77777777" w:rsidR="00A07261" w:rsidRDefault="00A07261" w:rsidP="00A07261">
            <w:pPr>
              <w:pStyle w:val="a8"/>
              <w:framePr w:hSpace="0" w:wrap="auto" w:vAnchor="margin" w:hAnchor="text" w:xAlign="left" w:yAlign="inline"/>
              <w:suppressOverlap w:val="0"/>
            </w:pPr>
            <w:r>
              <w:rPr>
                <w:rFonts w:hint="eastAsia"/>
              </w:rPr>
              <w:t xml:space="preserve"> 8</w:t>
            </w:r>
          </w:p>
        </w:tc>
        <w:tc>
          <w:tcPr>
            <w:tcW w:w="3171" w:type="pct"/>
            <w:tcBorders>
              <w:tl2br w:val="nil"/>
              <w:tr2bl w:val="nil"/>
            </w:tcBorders>
          </w:tcPr>
          <w:p w14:paraId="3B825D97" w14:textId="77777777" w:rsidR="00A07261" w:rsidRDefault="00A07261" w:rsidP="00A07261">
            <w:pPr>
              <w:pStyle w:val="a8"/>
              <w:framePr w:hSpace="0" w:wrap="auto" w:vAnchor="margin" w:hAnchor="text" w:xAlign="left" w:yAlign="inline"/>
              <w:suppressOverlap w:val="0"/>
              <w:rPr>
                <w:color w:val="2F5496"/>
              </w:rPr>
            </w:pPr>
            <w:r w:rsidRPr="005A5ED1">
              <w:t>Fuse</w:t>
            </w:r>
          </w:p>
        </w:tc>
        <w:tc>
          <w:tcPr>
            <w:tcW w:w="1142" w:type="pct"/>
            <w:tcBorders>
              <w:tl2br w:val="nil"/>
              <w:tr2bl w:val="nil"/>
            </w:tcBorders>
          </w:tcPr>
          <w:p w14:paraId="134D359C" w14:textId="77777777" w:rsidR="00A07261" w:rsidRDefault="00A07261" w:rsidP="00A07261">
            <w:pPr>
              <w:pStyle w:val="a8"/>
              <w:framePr w:hSpace="0" w:wrap="auto" w:vAnchor="margin" w:hAnchor="text" w:xAlign="left" w:yAlign="inline"/>
              <w:suppressOverlap w:val="0"/>
              <w:rPr>
                <w:color w:val="2F5496"/>
              </w:rPr>
            </w:pPr>
            <w:r w:rsidRPr="00A5198D">
              <w:t>2 pieces</w:t>
            </w:r>
          </w:p>
        </w:tc>
      </w:tr>
    </w:tbl>
    <w:p w14:paraId="63109F0E" w14:textId="0A7C5892" w:rsidR="000F49F2" w:rsidRDefault="00A07261" w:rsidP="00A07261">
      <w:pPr>
        <w:widowControl/>
        <w:textAlignment w:val="center"/>
        <w:rPr>
          <w:rFonts w:ascii="宋体" w:hAnsi="宋体" w:cs="宋体"/>
          <w:color w:val="2F5496" w:themeColor="accent1" w:themeShade="BF"/>
          <w:kern w:val="0"/>
          <w:sz w:val="24"/>
          <w:szCs w:val="24"/>
          <w:lang w:bidi="ar"/>
        </w:rPr>
      </w:pP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4、P</w:t>
      </w:r>
      <w: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acking List</w:t>
      </w:r>
    </w:p>
    <w:sectPr w:rsidR="000F49F2">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2CC2" w14:textId="77777777" w:rsidR="008A3162" w:rsidRDefault="00A07261">
      <w:r>
        <w:separator/>
      </w:r>
    </w:p>
  </w:endnote>
  <w:endnote w:type="continuationSeparator" w:id="0">
    <w:p w14:paraId="53CA0DA2" w14:textId="77777777" w:rsidR="008A3162" w:rsidRDefault="00A0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33B5" w14:textId="77777777" w:rsidR="000F49F2" w:rsidRDefault="000F49F2">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663EAFCC" w14:textId="77777777" w:rsidR="000F49F2" w:rsidRDefault="000F49F2">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0DEB077E" w14:textId="77777777" w:rsidR="000F49F2" w:rsidRDefault="000F49F2">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D623" w14:textId="77777777" w:rsidR="008A3162" w:rsidRDefault="00A07261">
      <w:r>
        <w:separator/>
      </w:r>
    </w:p>
  </w:footnote>
  <w:footnote w:type="continuationSeparator" w:id="0">
    <w:p w14:paraId="25A342EA" w14:textId="77777777" w:rsidR="008A3162" w:rsidRDefault="00A0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B3C2" w14:textId="77777777" w:rsidR="000F49F2" w:rsidRPr="00CC3974" w:rsidRDefault="00A07261" w:rsidP="00CC3974">
    <w:pPr>
      <w:pStyle w:val="a8"/>
      <w:framePr w:wrap="around"/>
    </w:pPr>
    <w:r>
      <w:rPr>
        <w:rFonts w:hint="eastAsia"/>
        <w:noProof/>
      </w:rPr>
      <w:drawing>
        <wp:inline distT="0" distB="0" distL="114300" distR="114300" wp14:anchorId="3136C576" wp14:editId="1D422027">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73A4DB98" w14:textId="77777777" w:rsidR="000F49F2" w:rsidRPr="00CC3974" w:rsidRDefault="00A07261">
    <w:pPr>
      <w:jc w:val="center"/>
      <w:rPr>
        <w:sz w:val="32"/>
        <w:szCs w:val="32"/>
      </w:rPr>
    </w:pPr>
    <w:r w:rsidRPr="00CC3974">
      <w:rPr>
        <w:rFonts w:hint="eastAsia"/>
        <w:b/>
        <w:bCs/>
        <w:color w:val="1F3864" w:themeColor="accent1" w:themeShade="80"/>
        <w:kern w:val="0"/>
        <w:sz w:val="32"/>
        <w:szCs w:val="32"/>
      </w:rPr>
      <w:t xml:space="preserve">Shanghai </w:t>
    </w:r>
    <w:proofErr w:type="spellStart"/>
    <w:r w:rsidRPr="00CC3974">
      <w:rPr>
        <w:rFonts w:hint="eastAsia"/>
        <w:b/>
        <w:bCs/>
        <w:color w:val="1F3864" w:themeColor="accent1" w:themeShade="80"/>
        <w:kern w:val="0"/>
        <w:sz w:val="32"/>
        <w:szCs w:val="32"/>
      </w:rPr>
      <w:t>Huxi</w:t>
    </w:r>
    <w:proofErr w:type="spellEnd"/>
    <w:r w:rsidRPr="00CC3974">
      <w:rPr>
        <w:rFonts w:hint="eastAsia"/>
        <w:b/>
        <w:bCs/>
        <w:color w:val="1F3864" w:themeColor="accent1" w:themeShade="80"/>
        <w:kern w:val="0"/>
        <w:sz w:val="32"/>
        <w:szCs w:val="32"/>
      </w:rPr>
      <w:t xml:space="preserve"> Industry Co., Ltd.,</w:t>
    </w:r>
  </w:p>
  <w:p w14:paraId="16894C29" w14:textId="77777777" w:rsidR="000F49F2" w:rsidRDefault="000F49F2">
    <w:pPr>
      <w:pStyle w:val="a7"/>
      <w:jc w:val="both"/>
    </w:pPr>
  </w:p>
  <w:p w14:paraId="2C3B70C6" w14:textId="77777777" w:rsidR="000F49F2" w:rsidRDefault="000F49F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13763"/>
    <w:multiLevelType w:val="singleLevel"/>
    <w:tmpl w:val="61E13763"/>
    <w:lvl w:ilvl="0">
      <w:start w:val="1"/>
      <w:numFmt w:val="bullet"/>
      <w:lvlText w:val=""/>
      <w:lvlJc w:val="left"/>
      <w:pPr>
        <w:ind w:left="420" w:hanging="420"/>
      </w:pPr>
      <w:rPr>
        <w:rFonts w:ascii="Wingdings" w:hAnsi="Wingdings" w:hint="default"/>
      </w:rPr>
    </w:lvl>
  </w:abstractNum>
  <w:abstractNum w:abstractNumId="1" w15:restartNumberingAfterBreak="0">
    <w:nsid w:val="6615073E"/>
    <w:multiLevelType w:val="hybridMultilevel"/>
    <w:tmpl w:val="D1C6523E"/>
    <w:lvl w:ilvl="0" w:tplc="98462F66">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8027077">
    <w:abstractNumId w:val="0"/>
  </w:num>
  <w:num w:numId="2" w16cid:durableId="79425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0F49F2"/>
    <w:rsid w:val="00172A27"/>
    <w:rsid w:val="001C2F0D"/>
    <w:rsid w:val="0020067A"/>
    <w:rsid w:val="00227827"/>
    <w:rsid w:val="00237476"/>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A3162"/>
    <w:rsid w:val="008B2ECB"/>
    <w:rsid w:val="00955DE4"/>
    <w:rsid w:val="0098299C"/>
    <w:rsid w:val="00990FAD"/>
    <w:rsid w:val="009E7CF6"/>
    <w:rsid w:val="00A07261"/>
    <w:rsid w:val="00A4672B"/>
    <w:rsid w:val="00A94E0D"/>
    <w:rsid w:val="00AA4A1B"/>
    <w:rsid w:val="00AA5CBF"/>
    <w:rsid w:val="00B61697"/>
    <w:rsid w:val="00B839ED"/>
    <w:rsid w:val="00BD42F1"/>
    <w:rsid w:val="00C47428"/>
    <w:rsid w:val="00C83139"/>
    <w:rsid w:val="00CC3974"/>
    <w:rsid w:val="00DA0404"/>
    <w:rsid w:val="00DA6A09"/>
    <w:rsid w:val="00E15CAB"/>
    <w:rsid w:val="00E2271A"/>
    <w:rsid w:val="00E54BE6"/>
    <w:rsid w:val="00E610B3"/>
    <w:rsid w:val="00E62DD8"/>
    <w:rsid w:val="00E900EE"/>
    <w:rsid w:val="00EC783E"/>
    <w:rsid w:val="00EF22FA"/>
    <w:rsid w:val="00EF585C"/>
    <w:rsid w:val="00FE197F"/>
    <w:rsid w:val="0172010E"/>
    <w:rsid w:val="017212D3"/>
    <w:rsid w:val="02AA71DB"/>
    <w:rsid w:val="02D933F4"/>
    <w:rsid w:val="02F03E5B"/>
    <w:rsid w:val="02F87F3E"/>
    <w:rsid w:val="03F258F4"/>
    <w:rsid w:val="0483061A"/>
    <w:rsid w:val="04E918A9"/>
    <w:rsid w:val="05BB42A5"/>
    <w:rsid w:val="06616047"/>
    <w:rsid w:val="06876D41"/>
    <w:rsid w:val="0692734F"/>
    <w:rsid w:val="07553E41"/>
    <w:rsid w:val="079A44E0"/>
    <w:rsid w:val="07EF1380"/>
    <w:rsid w:val="091F1204"/>
    <w:rsid w:val="0A184A29"/>
    <w:rsid w:val="0A366F57"/>
    <w:rsid w:val="0A7530C4"/>
    <w:rsid w:val="0A965B96"/>
    <w:rsid w:val="0B294C31"/>
    <w:rsid w:val="0B351554"/>
    <w:rsid w:val="0C223104"/>
    <w:rsid w:val="0CDD0FA5"/>
    <w:rsid w:val="0D1E48D9"/>
    <w:rsid w:val="10C02CE0"/>
    <w:rsid w:val="10E60B82"/>
    <w:rsid w:val="11385EB2"/>
    <w:rsid w:val="117D1E52"/>
    <w:rsid w:val="12F323D9"/>
    <w:rsid w:val="130401CB"/>
    <w:rsid w:val="13377D20"/>
    <w:rsid w:val="13441D7E"/>
    <w:rsid w:val="13753751"/>
    <w:rsid w:val="13C0517C"/>
    <w:rsid w:val="13CF391D"/>
    <w:rsid w:val="15820BA8"/>
    <w:rsid w:val="162626F1"/>
    <w:rsid w:val="163338FF"/>
    <w:rsid w:val="167836D1"/>
    <w:rsid w:val="16855545"/>
    <w:rsid w:val="16974D56"/>
    <w:rsid w:val="16A71820"/>
    <w:rsid w:val="17243DE9"/>
    <w:rsid w:val="18711AC3"/>
    <w:rsid w:val="1886336C"/>
    <w:rsid w:val="19516536"/>
    <w:rsid w:val="1976192B"/>
    <w:rsid w:val="1A211686"/>
    <w:rsid w:val="1A4C7833"/>
    <w:rsid w:val="1AB80B3F"/>
    <w:rsid w:val="1B871C86"/>
    <w:rsid w:val="1C0C0F5F"/>
    <w:rsid w:val="1C4A28F1"/>
    <w:rsid w:val="1C8D4EFF"/>
    <w:rsid w:val="1D5176F2"/>
    <w:rsid w:val="1E486378"/>
    <w:rsid w:val="1F995798"/>
    <w:rsid w:val="203F5E02"/>
    <w:rsid w:val="21482C3C"/>
    <w:rsid w:val="2159429D"/>
    <w:rsid w:val="2163669C"/>
    <w:rsid w:val="216A23E2"/>
    <w:rsid w:val="22E601DB"/>
    <w:rsid w:val="23243285"/>
    <w:rsid w:val="238022F7"/>
    <w:rsid w:val="23E16388"/>
    <w:rsid w:val="241D3C4F"/>
    <w:rsid w:val="246A0583"/>
    <w:rsid w:val="24AE6CFC"/>
    <w:rsid w:val="25C40B01"/>
    <w:rsid w:val="26DF7388"/>
    <w:rsid w:val="27681067"/>
    <w:rsid w:val="27787DF0"/>
    <w:rsid w:val="2841297F"/>
    <w:rsid w:val="28BD6F16"/>
    <w:rsid w:val="295A600F"/>
    <w:rsid w:val="2A602115"/>
    <w:rsid w:val="2A847618"/>
    <w:rsid w:val="2AC31D90"/>
    <w:rsid w:val="2BE36FED"/>
    <w:rsid w:val="2C2B4AD0"/>
    <w:rsid w:val="2C936415"/>
    <w:rsid w:val="2CBC35B2"/>
    <w:rsid w:val="2D270418"/>
    <w:rsid w:val="2D9E203F"/>
    <w:rsid w:val="2D9E504D"/>
    <w:rsid w:val="2DBB4423"/>
    <w:rsid w:val="2E5E5B1C"/>
    <w:rsid w:val="2F5F3FBA"/>
    <w:rsid w:val="2FAF40A8"/>
    <w:rsid w:val="30667F5E"/>
    <w:rsid w:val="312D58B9"/>
    <w:rsid w:val="313B2616"/>
    <w:rsid w:val="31EB10B6"/>
    <w:rsid w:val="32494755"/>
    <w:rsid w:val="34121BAC"/>
    <w:rsid w:val="348346E6"/>
    <w:rsid w:val="348E7F12"/>
    <w:rsid w:val="34CF6B3E"/>
    <w:rsid w:val="35B92EB0"/>
    <w:rsid w:val="360C5A3F"/>
    <w:rsid w:val="36355F70"/>
    <w:rsid w:val="36585CBC"/>
    <w:rsid w:val="36E10A24"/>
    <w:rsid w:val="3765509B"/>
    <w:rsid w:val="3A045A6B"/>
    <w:rsid w:val="3A542ACC"/>
    <w:rsid w:val="3ABF1760"/>
    <w:rsid w:val="3C5E63A4"/>
    <w:rsid w:val="3DA6127B"/>
    <w:rsid w:val="3DEB6E30"/>
    <w:rsid w:val="3E2B5E06"/>
    <w:rsid w:val="40764144"/>
    <w:rsid w:val="410B44C7"/>
    <w:rsid w:val="43EA5F2F"/>
    <w:rsid w:val="442711AA"/>
    <w:rsid w:val="48804C04"/>
    <w:rsid w:val="48D134E1"/>
    <w:rsid w:val="498B526A"/>
    <w:rsid w:val="4A527F2C"/>
    <w:rsid w:val="4AA4627F"/>
    <w:rsid w:val="4ADC76DB"/>
    <w:rsid w:val="4CA81950"/>
    <w:rsid w:val="4D4E77F2"/>
    <w:rsid w:val="4DD66DD2"/>
    <w:rsid w:val="4E931B10"/>
    <w:rsid w:val="4EF132C3"/>
    <w:rsid w:val="4EF237E6"/>
    <w:rsid w:val="4FD73045"/>
    <w:rsid w:val="4FE92D8A"/>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BDA755D"/>
    <w:rsid w:val="5BFD32E7"/>
    <w:rsid w:val="5CF6648D"/>
    <w:rsid w:val="5D576F02"/>
    <w:rsid w:val="5DDC6E97"/>
    <w:rsid w:val="5FD51B79"/>
    <w:rsid w:val="607225C9"/>
    <w:rsid w:val="608B6872"/>
    <w:rsid w:val="61FA2450"/>
    <w:rsid w:val="623C0185"/>
    <w:rsid w:val="624F31B6"/>
    <w:rsid w:val="626F460D"/>
    <w:rsid w:val="62737F03"/>
    <w:rsid w:val="62BD7680"/>
    <w:rsid w:val="63B80222"/>
    <w:rsid w:val="64BB3B0A"/>
    <w:rsid w:val="65173864"/>
    <w:rsid w:val="65547427"/>
    <w:rsid w:val="65B17AC9"/>
    <w:rsid w:val="667911B9"/>
    <w:rsid w:val="67074C35"/>
    <w:rsid w:val="6722749B"/>
    <w:rsid w:val="67B86FD5"/>
    <w:rsid w:val="68A21CA4"/>
    <w:rsid w:val="68CC736B"/>
    <w:rsid w:val="68EE5B8A"/>
    <w:rsid w:val="69A05A18"/>
    <w:rsid w:val="6AB4227F"/>
    <w:rsid w:val="6B3B6611"/>
    <w:rsid w:val="6B5251F4"/>
    <w:rsid w:val="6B6C7258"/>
    <w:rsid w:val="6BA7011A"/>
    <w:rsid w:val="6D2203D0"/>
    <w:rsid w:val="6DFB560B"/>
    <w:rsid w:val="6ED663DB"/>
    <w:rsid w:val="6F17421F"/>
    <w:rsid w:val="6F7B3153"/>
    <w:rsid w:val="6F975B11"/>
    <w:rsid w:val="700B1E79"/>
    <w:rsid w:val="719B38BA"/>
    <w:rsid w:val="71E561F0"/>
    <w:rsid w:val="73184DCD"/>
    <w:rsid w:val="73587C07"/>
    <w:rsid w:val="73716D59"/>
    <w:rsid w:val="737F1A45"/>
    <w:rsid w:val="73974732"/>
    <w:rsid w:val="74A64C8E"/>
    <w:rsid w:val="756A2939"/>
    <w:rsid w:val="75EA64FF"/>
    <w:rsid w:val="764A0C80"/>
    <w:rsid w:val="76E353C5"/>
    <w:rsid w:val="775C5BBA"/>
    <w:rsid w:val="77C15694"/>
    <w:rsid w:val="78270007"/>
    <w:rsid w:val="78323E75"/>
    <w:rsid w:val="78F84331"/>
    <w:rsid w:val="79926E30"/>
    <w:rsid w:val="79FB6B36"/>
    <w:rsid w:val="7A61311F"/>
    <w:rsid w:val="7A664B08"/>
    <w:rsid w:val="7AA2317C"/>
    <w:rsid w:val="7B965710"/>
    <w:rsid w:val="7BE40CAF"/>
    <w:rsid w:val="7C80020D"/>
    <w:rsid w:val="7CAD3559"/>
    <w:rsid w:val="7CED3690"/>
    <w:rsid w:val="7CF37DE8"/>
    <w:rsid w:val="7D806002"/>
    <w:rsid w:val="7EFB4F6E"/>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46FD9DF"/>
  <w15:docId w15:val="{515CA126-10DF-41D2-A4D9-E573EE95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snapToGrid w:val="0"/>
      <w:jc w:val="center"/>
    </w:pPr>
    <w:rPr>
      <w:sz w:val="18"/>
      <w:szCs w:val="18"/>
    </w:rPr>
  </w:style>
  <w:style w:type="paragraph" w:styleId="a8">
    <w:name w:val="Normal (Web)"/>
    <w:basedOn w:val="a"/>
    <w:autoRedefine/>
    <w:uiPriority w:val="99"/>
    <w:unhideWhenUsed/>
    <w:qFormat/>
    <w:rsid w:val="00CC3974"/>
    <w:pPr>
      <w:framePr w:hSpace="180" w:wrap="around" w:vAnchor="text" w:hAnchor="page" w:x="1821" w:y="304"/>
      <w:widowControl/>
      <w:shd w:val="clear" w:color="auto" w:fill="FFFFFF"/>
      <w:spacing w:after="225" w:line="360" w:lineRule="auto"/>
      <w:ind w:firstLine="420"/>
      <w:suppressOverlap/>
      <w:jc w:val="center"/>
    </w:pPr>
    <w:rPr>
      <w:rFonts w:ascii="宋体" w:hAnsi="宋体" w:cs="宋体"/>
      <w:color w:val="000000" w:themeColor="text1"/>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kern w:val="2"/>
      <w:sz w:val="18"/>
      <w:szCs w:val="18"/>
    </w:rPr>
  </w:style>
  <w:style w:type="paragraph" w:customStyle="1" w:styleId="11">
    <w:name w:val="样式1"/>
    <w:basedOn w:val="a"/>
    <w:next w:val="a5"/>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c">
    <w:name w:val="List Paragraph"/>
    <w:basedOn w:val="a"/>
    <w:uiPriority w:val="99"/>
    <w:rsid w:val="00A072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76</cp:revision>
  <dcterms:created xsi:type="dcterms:W3CDTF">2018-05-21T01:33:00Z</dcterms:created>
  <dcterms:modified xsi:type="dcterms:W3CDTF">2024-05-17T07:32:00Z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FCFDDCFA6F7A4F9E807EF89E784216AC_12</vt:lpwstr>
  </property>
</Properties>
</file>