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482215" cy="2482215"/>
            <wp:effectExtent l="0" t="0" r="0" b="0"/>
            <wp:docPr id="2" name="图片 2" descr="HM-LD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D系列"/>
                    <pic:cNvPicPr>
                      <a:picLocks noChangeAspect="1"/>
                    </pic:cNvPicPr>
                  </pic:nvPicPr>
                  <pic:blipFill>
                    <a:blip r:embed="rId5"/>
                    <a:stretch>
                      <a:fillRect/>
                    </a:stretch>
                  </pic:blipFill>
                  <pic:spPr>
                    <a:xfrm>
                      <a:off x="0" y="0"/>
                      <a:ext cx="2482215" cy="2482215"/>
                    </a:xfrm>
                    <a:prstGeom prst="rect">
                      <a:avLst/>
                    </a:prstGeom>
                  </pic:spPr>
                </pic:pic>
              </a:graphicData>
            </a:graphic>
          </wp:inline>
        </w:drawing>
      </w:r>
    </w:p>
    <w:p w14:paraId="3729DF93">
      <w:pPr>
        <w:tabs>
          <w:tab w:val="left" w:pos="7161"/>
        </w:tabs>
        <w:ind w:firstLine="321" w:firstLineChars="100"/>
        <w:jc w:val="both"/>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HM-LD24S Floor Standing Freeze Tissuelyser </w:t>
      </w:r>
    </w:p>
    <w:p w14:paraId="1E23DEF5">
      <w:pPr>
        <w:tabs>
          <w:tab w:val="left" w:pos="7161"/>
        </w:tabs>
        <w:ind w:firstLine="1928" w:firstLineChars="600"/>
        <w:jc w:val="both"/>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(Noise Reduction Model)</w:t>
      </w:r>
    </w:p>
    <w:p w14:paraId="7FDB6EB9">
      <w:pPr>
        <w:ind w:firstLine="480" w:firstLineChars="200"/>
        <w:jc w:val="both"/>
        <w:rPr>
          <w:rFonts w:hint="eastAsia" w:ascii="宋体" w:hAnsi="宋体"/>
          <w:color w:val="2E75B6" w:themeColor="accent1" w:themeShade="BF"/>
          <w:sz w:val="24"/>
          <w:szCs w:val="24"/>
        </w:rPr>
      </w:pP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LD s</w:t>
      </w:r>
      <w:r>
        <w:rPr>
          <w:rFonts w:hint="default" w:ascii="Arial" w:hAnsi="Arial" w:cs="Arial"/>
          <w:color w:val="2E75B6" w:themeColor="accent1" w:themeShade="BF"/>
          <w:sz w:val="24"/>
          <w:szCs w:val="24"/>
        </w:rPr>
        <w:t xml:space="preserve">eries </w:t>
      </w:r>
      <w:r>
        <w:rPr>
          <w:rFonts w:hint="eastAsia" w:ascii="Arial" w:hAnsi="Arial" w:cs="Arial"/>
          <w:color w:val="2E75B6" w:themeColor="accent1" w:themeShade="BF"/>
          <w:sz w:val="24"/>
          <w:szCs w:val="24"/>
          <w:lang w:val="en-US" w:eastAsia="zh-CN"/>
        </w:rPr>
        <w:t>floor standing freeze t</w:t>
      </w:r>
      <w:r>
        <w:rPr>
          <w:rFonts w:hint="default" w:ascii="Arial" w:hAnsi="Arial" w:cs="Arial"/>
          <w:color w:val="2E75B6" w:themeColor="accent1" w:themeShade="BF"/>
          <w:sz w:val="24"/>
          <w:szCs w:val="24"/>
        </w:rPr>
        <w:t xml:space="preserve">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234B8311">
      <w:pPr>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Aq2T1gAAAAgBAAAPAAAAAAAAAAEAIAAAACIAAABkcnMvZG93bnJldi54bWxQSwEC&#10;FAAUAAAACACHTuJAVS53M/YBAAC/AwAADgAAAAAAAAABACAAAAAlAQAAZHJzL2Uyb0RvYy54bWxQ&#10;SwUGAAAAAAYABgBZAQAAjQU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2ml*24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1F3BBC8D">
      <w:pPr>
        <w:pStyle w:val="4"/>
        <w:spacing w:before="0" w:beforeAutospacing="0" w:after="0" w:afterAutospacing="0" w:line="360" w:lineRule="auto"/>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68121551">
      <w:pPr>
        <w:pStyle w:val="4"/>
        <w:spacing w:before="0" w:beforeAutospacing="0" w:after="0" w:afterAutospacing="0" w:line="360" w:lineRule="auto"/>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LD</w:t>
            </w:r>
            <w:r>
              <w:rPr>
                <w:rFonts w:hint="default" w:ascii="Arial" w:hAnsi="Arial" w:cs="Arial"/>
                <w:color w:val="2E75B6" w:themeColor="accent1" w:themeShade="BF"/>
                <w:sz w:val="24"/>
                <w:szCs w:val="24"/>
                <w:lang w:val="en-US" w:eastAsia="zh-CN"/>
              </w:rPr>
              <w:t>24</w:t>
            </w:r>
            <w:r>
              <w:rPr>
                <w:rFonts w:hint="eastAsia" w:ascii="Arial" w:hAnsi="Arial" w:cs="Arial"/>
                <w:color w:val="2E75B6" w:themeColor="accent1" w:themeShade="BF"/>
                <w:sz w:val="24"/>
                <w:szCs w:val="24"/>
                <w:lang w:val="en-US" w:eastAsia="zh-CN"/>
              </w:rPr>
              <w:t>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44</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Simultaneous processing of 24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2ml*24 PE adapter, Optional 5ml*12 adapter, 10ml*4 adapter,  1</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ml*4 adapter,25ml*2</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,25</w:t>
            </w:r>
            <w:r>
              <w:rPr>
                <w:rFonts w:hint="default" w:ascii="Arial" w:hAnsi="Arial" w:cs="Arial"/>
                <w:color w:val="2E75B6" w:themeColor="accent1" w:themeShade="BF"/>
                <w:sz w:val="24"/>
                <w:szCs w:val="24"/>
                <w:lang w:val="en-US" w:eastAsia="zh-CN"/>
              </w:rPr>
              <w:t>ml*2 metal grinding jar</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5-inch LED 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7BA929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1A9B0C">
            <w:pPr>
              <w:tabs>
                <w:tab w:val="left" w:pos="7161"/>
              </w:tabs>
              <w:spacing w:line="240" w:lineRule="auto"/>
              <w:ind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Grinding stroke</w:t>
            </w:r>
          </w:p>
        </w:tc>
        <w:tc>
          <w:tcPr>
            <w:tcW w:w="5864" w:type="dxa"/>
            <w:tcBorders>
              <w:tl2br w:val="nil"/>
              <w:tr2bl w:val="nil"/>
            </w:tcBorders>
            <w:shd w:val="clear" w:color="auto" w:fill="FFFFFF" w:themeFill="background1"/>
            <w:vAlign w:val="center"/>
          </w:tcPr>
          <w:p w14:paraId="59A2CE6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34mm(Vertical)</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20~-50℃ free adjustment</w:t>
            </w:r>
          </w:p>
        </w:tc>
      </w:tr>
      <w:tr w14:paraId="0F06E04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2676EB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Freeze Time</w:t>
            </w:r>
          </w:p>
        </w:tc>
        <w:tc>
          <w:tcPr>
            <w:tcW w:w="5864" w:type="dxa"/>
            <w:tcBorders>
              <w:tl2br w:val="nil"/>
              <w:tr2bl w:val="nil"/>
            </w:tcBorders>
            <w:shd w:val="clear" w:color="auto" w:fill="FFFFFF" w:themeFill="background1"/>
            <w:vAlign w:val="center"/>
          </w:tcPr>
          <w:p w14:paraId="0C5C9DC4">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20°C down to -50°C about 40min</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450</w:t>
            </w:r>
            <w:r>
              <w:rPr>
                <w:rFonts w:hint="default" w:ascii="Arial" w:hAnsi="Arial" w:cs="Arial"/>
                <w:color w:val="2E75B6" w:themeColor="accent1" w:themeShade="BF"/>
                <w:sz w:val="24"/>
                <w:szCs w:val="24"/>
                <w:lang w:val="en-US" w:eastAsia="zh-CN"/>
              </w:rPr>
              <w:t>*</w:t>
            </w:r>
            <w:r>
              <w:rPr>
                <w:rFonts w:hint="eastAsia" w:ascii="Arial" w:hAnsi="Arial" w:cs="Arial"/>
                <w:color w:val="2E75B6" w:themeColor="accent1" w:themeShade="BF"/>
                <w:sz w:val="24"/>
                <w:szCs w:val="24"/>
                <w:lang w:val="en-US" w:eastAsia="zh-CN"/>
              </w:rPr>
              <w:t>45</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72</w:t>
            </w:r>
            <w:r>
              <w:rPr>
                <w:rFonts w:hint="default" w:ascii="Arial" w:hAnsi="Arial" w:cs="Arial"/>
                <w:color w:val="2E75B6" w:themeColor="accent1" w:themeShade="BF"/>
                <w:sz w:val="24"/>
                <w:szCs w:val="24"/>
                <w:lang w:val="en-US" w:eastAsia="zh-CN"/>
              </w:rPr>
              <w:t>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kg</w:t>
            </w:r>
          </w:p>
        </w:tc>
      </w:tr>
      <w:tr w14:paraId="7B2BAF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7D08D0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Optional Function</w:t>
            </w:r>
          </w:p>
        </w:tc>
        <w:tc>
          <w:tcPr>
            <w:tcW w:w="5864" w:type="dxa"/>
            <w:tcBorders>
              <w:tl2br w:val="nil"/>
              <w:tr2bl w:val="nil"/>
            </w:tcBorders>
            <w:shd w:val="clear" w:color="auto" w:fill="FFFFFF" w:themeFill="background1"/>
            <w:vAlign w:val="center"/>
          </w:tcPr>
          <w:p w14:paraId="492F687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Can store ≥ 20 groups of experimental data, according to different experimental samples, set up with animal heart, spleen, lung, kidney, bone, hair mode</w:t>
            </w:r>
          </w:p>
        </w:tc>
      </w:tr>
    </w:tbl>
    <w:p w14:paraId="0E93ABA5">
      <w:pPr>
        <w:pStyle w:val="4"/>
        <w:spacing w:before="0" w:beforeAutospacing="0" w:after="0" w:afterAutospacing="0" w:line="360" w:lineRule="auto"/>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p>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2ml*24</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7E30911D">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10333FC"/>
    <w:rsid w:val="03854360"/>
    <w:rsid w:val="03AC3272"/>
    <w:rsid w:val="06E16DC7"/>
    <w:rsid w:val="07767AED"/>
    <w:rsid w:val="09AD22F3"/>
    <w:rsid w:val="0C47683A"/>
    <w:rsid w:val="0C602969"/>
    <w:rsid w:val="0DC42165"/>
    <w:rsid w:val="131754DB"/>
    <w:rsid w:val="14F7515E"/>
    <w:rsid w:val="18CB159B"/>
    <w:rsid w:val="1B9D4447"/>
    <w:rsid w:val="1C63631D"/>
    <w:rsid w:val="1D077978"/>
    <w:rsid w:val="1F107FF0"/>
    <w:rsid w:val="238B4E5F"/>
    <w:rsid w:val="282910EA"/>
    <w:rsid w:val="2846663E"/>
    <w:rsid w:val="2933489C"/>
    <w:rsid w:val="2A1060BE"/>
    <w:rsid w:val="2A921727"/>
    <w:rsid w:val="300B1FC8"/>
    <w:rsid w:val="30CA30C1"/>
    <w:rsid w:val="34F71B6C"/>
    <w:rsid w:val="37ED26D3"/>
    <w:rsid w:val="37FC4126"/>
    <w:rsid w:val="38FA6DE4"/>
    <w:rsid w:val="39094CCC"/>
    <w:rsid w:val="3B051B12"/>
    <w:rsid w:val="3BD866A3"/>
    <w:rsid w:val="3ED6662E"/>
    <w:rsid w:val="401A4BF5"/>
    <w:rsid w:val="42134674"/>
    <w:rsid w:val="47476768"/>
    <w:rsid w:val="4766096F"/>
    <w:rsid w:val="47F846B4"/>
    <w:rsid w:val="497A4461"/>
    <w:rsid w:val="4BA861F3"/>
    <w:rsid w:val="50016105"/>
    <w:rsid w:val="54CA3AE9"/>
    <w:rsid w:val="56AF0889"/>
    <w:rsid w:val="596C7F7C"/>
    <w:rsid w:val="5E9C523F"/>
    <w:rsid w:val="60E17575"/>
    <w:rsid w:val="64AE2097"/>
    <w:rsid w:val="72257B14"/>
    <w:rsid w:val="73BA665B"/>
    <w:rsid w:val="741A79D0"/>
    <w:rsid w:val="761B1745"/>
    <w:rsid w:val="77870D2F"/>
    <w:rsid w:val="7C7D2DBE"/>
    <w:rsid w:val="7D3A5A57"/>
    <w:rsid w:val="7D9F6C6A"/>
    <w:rsid w:val="7E0A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696</Words>
  <Characters>822</Characters>
  <Lines>0</Lines>
  <Paragraphs>0</Paragraphs>
  <TotalTime>0</TotalTime>
  <ScaleCrop>false</ScaleCrop>
  <LinksUpToDate>false</LinksUpToDate>
  <CharactersWithSpaces>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2025-02-18T06:00:36Z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