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A0C047">
      <w:pPr>
        <w:pStyle w:val="10"/>
        <w:spacing w:before="0" w:beforeAutospacing="0" w:after="0" w:afterAutospacing="0" w:line="360" w:lineRule="auto"/>
        <w:jc w:val="center"/>
        <w:rPr>
          <w:rFonts w:hint="eastAsia" w:ascii="宋体" w:hAnsi="宋体" w:eastAsia="宋体"/>
          <w:b/>
          <w:bCs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 w:eastAsia="宋体"/>
          <w:b/>
          <w:bCs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drawing>
          <wp:inline distT="0" distB="0" distL="114300" distR="114300">
            <wp:extent cx="1541780" cy="2092960"/>
            <wp:effectExtent l="0" t="0" r="1270" b="2540"/>
            <wp:docPr id="2" name="图片 2" descr="新HXLG-10-5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HXLG-10-50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3A78">
      <w:pPr>
        <w:pStyle w:val="10"/>
        <w:spacing w:before="0" w:beforeAutospacing="0" w:after="0" w:afterAutospacing="0" w:line="360" w:lineRule="auto"/>
        <w:rPr>
          <w:rFonts w:hint="eastAsia" w:ascii="宋体" w:hAnsi="宋体" w:eastAsia="宋体"/>
          <w:b/>
          <w:bCs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b/>
          <w:bCs/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247015</wp:posOffset>
                </wp:positionV>
                <wp:extent cx="1828800" cy="390525"/>
                <wp:effectExtent l="0" t="0" r="0" b="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A2156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single" w:color="D9D9D9" w:sz="6" w:space="7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1" w:after="0" w:afterAutospacing="0" w:line="450" w:lineRule="atLeast"/>
                              <w:ind w:left="0" w:right="0" w:firstLine="0"/>
                              <w:rPr>
                                <w:rFonts w:hint="eastAsia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 xml:space="preserve">HXLG-10-50B </w:t>
                            </w:r>
                            <w:r>
                              <w:rPr>
                                <w:rFonts w:hint="default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Standard Table top freeze dryer</w:t>
                            </w:r>
                          </w:p>
                          <w:p w14:paraId="25A32C88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single" w:color="D9D9D9" w:sz="6" w:space="7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1" w:after="0" w:afterAutospacing="0" w:line="450" w:lineRule="atLeast"/>
                              <w:ind w:left="0" w:right="0" w:firstLine="0"/>
                              <w:rPr>
                                <w:rFonts w:hint="eastAsia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14:paraId="504C8064"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single" w:color="D9D9D9" w:sz="6" w:space="7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1" w:after="0" w:afterAutospacing="0" w:line="450" w:lineRule="atLeast"/>
                              <w:ind w:left="0" w:right="0" w:firstLine="0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14:paraId="10CB71AF">
                            <w:pPr>
                              <w:tabs>
                                <w:tab w:val="left" w:pos="7161"/>
                              </w:tabs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75pt;margin-top:19.45pt;height:30.75pt;width:144pt;mso-wrap-distance-bottom:0pt;mso-wrap-distance-top:0pt;mso-wrap-style:none;z-index:251659264;mso-width-relative:page;mso-height-relative:page;" filled="f" stroked="f" coordsize="21600,21600" o:gfxdata="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qmvFtwAAAAJAQAADwAAAAAAAAABACAAAAAiAAAAZHJz&#10;L2Rvd25yZXYueG1sUEsBAhQAFAAAAAgAh07iQC5CCuI5AgAAZA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7A2156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single" w:color="D9D9D9" w:sz="6" w:space="7"/>
                          <w:right w:val="none" w:color="auto" w:sz="0" w:space="0"/>
                        </w:pBdr>
                        <w:shd w:val="clear" w:fill="FFFFFF"/>
                        <w:spacing w:before="0" w:beforeAutospacing="1" w:after="0" w:afterAutospacing="0" w:line="450" w:lineRule="atLeast"/>
                        <w:ind w:left="0" w:right="0" w:firstLine="0"/>
                        <w:rPr>
                          <w:rFonts w:hint="eastAsia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 xml:space="preserve">HXLG-10-50B </w:t>
                      </w:r>
                      <w:r>
                        <w:rPr>
                          <w:rFonts w:hint="default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Standard Table top freeze dryer</w:t>
                      </w:r>
                    </w:p>
                    <w:p w14:paraId="25A32C88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single" w:color="D9D9D9" w:sz="6" w:space="7"/>
                          <w:right w:val="none" w:color="auto" w:sz="0" w:space="0"/>
                        </w:pBdr>
                        <w:shd w:val="clear" w:fill="FFFFFF"/>
                        <w:spacing w:before="0" w:beforeAutospacing="1" w:after="0" w:afterAutospacing="0" w:line="450" w:lineRule="atLeast"/>
                        <w:ind w:left="0" w:right="0" w:firstLine="0"/>
                        <w:rPr>
                          <w:rFonts w:hint="eastAsia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</w:p>
                    <w:p w14:paraId="504C8064"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single" w:color="D9D9D9" w:sz="6" w:space="7"/>
                          <w:right w:val="none" w:color="auto" w:sz="0" w:space="0"/>
                        </w:pBdr>
                        <w:shd w:val="clear" w:fill="FFFFFF"/>
                        <w:spacing w:before="0" w:beforeAutospacing="1" w:after="0" w:afterAutospacing="0" w:line="450" w:lineRule="atLeast"/>
                        <w:ind w:left="0" w:right="0" w:firstLine="0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</w:p>
                    <w:p w14:paraId="10CB71AF">
                      <w:pPr>
                        <w:tabs>
                          <w:tab w:val="left" w:pos="7161"/>
                        </w:tabs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3D194DF">
      <w:pPr>
        <w:pStyle w:val="10"/>
        <w:spacing w:before="0" w:beforeAutospacing="0" w:after="0" w:afterAutospacing="0" w:line="360" w:lineRule="auto"/>
        <w:rPr>
          <w:rFonts w:hint="eastAsia" w:cs="Times New Roman"/>
          <w:b/>
          <w:bCs/>
          <w:color w:val="2F5597" w:themeColor="accent1" w:themeShade="BF"/>
          <w:kern w:val="2"/>
        </w:rPr>
      </w:pPr>
      <w:r>
        <w:rPr>
          <w:rFonts w:hint="eastAsia" w:cs="Times New Roman"/>
          <w:b/>
          <w:bCs/>
          <w:color w:val="2F5597" w:themeColor="accent1" w:themeShade="BF"/>
          <w:kern w:val="2"/>
          <w:lang w:val="en-US" w:eastAsia="zh-CN"/>
        </w:rPr>
        <w:t>Application：</w:t>
      </w:r>
    </w:p>
    <w:p w14:paraId="68978DCF">
      <w:pPr>
        <w:pStyle w:val="10"/>
        <w:spacing w:before="0" w:beforeAutospacing="0" w:after="0" w:afterAutospacing="0" w:line="360" w:lineRule="auto"/>
        <w:rPr>
          <w:rFonts w:hint="eastAsia" w:cs="Times New Roman"/>
          <w:b w:val="0"/>
          <w:bCs w:val="0"/>
          <w:color w:val="2F5597" w:themeColor="accent1" w:themeShade="BF"/>
          <w:kern w:val="2"/>
        </w:rPr>
      </w:pPr>
      <w:r>
        <w:rPr>
          <w:rFonts w:hint="eastAsia" w:cs="Times New Roman"/>
          <w:b w:val="0"/>
          <w:bCs w:val="0"/>
          <w:color w:val="2F5597" w:themeColor="accent1" w:themeShade="BF"/>
          <w:kern w:val="2"/>
        </w:rPr>
        <w:t>● The main principle of freeze dryer is a low-temperature drying equipment that uses sublimation to dehydrate materials, freezes water-containing materials into solids, and uses the sublimation properties of water under low temperature and low pressure conditions to dehydrate materials at low temperature and achieve a new drying method. It is suitable for biological Research, medicine, pharmacy, chemical industry, food processing, colleges and universities and other fields for freeze-drying, strain preservation and other fields. The desktop freeze dryer series is divided into four types: ordinary type, top press type, multi-manifold type, and top press multi-manifold type.</w:t>
      </w:r>
    </w:p>
    <w:p w14:paraId="2FA949EE">
      <w:pPr>
        <w:pStyle w:val="10"/>
        <w:spacing w:before="0" w:beforeAutospacing="0" w:after="0" w:afterAutospacing="0" w:line="360" w:lineRule="auto"/>
        <w:rPr>
          <w:rFonts w:hint="eastAsia" w:cs="Times New Roman"/>
          <w:b w:val="0"/>
          <w:bCs w:val="0"/>
          <w:color w:val="2F5597" w:themeColor="accent1" w:themeShade="BF"/>
          <w:kern w:val="2"/>
        </w:rPr>
      </w:pPr>
    </w:p>
    <w:p w14:paraId="3ED69DF7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  <w:r>
        <w:rPr>
          <w:rFonts w:hint="eastAsia" w:cs="Times New Roman"/>
          <w:b/>
          <w:bCs/>
          <w:color w:val="2F5597" w:themeColor="accent1" w:themeShade="BF"/>
          <w:kern w:val="2"/>
        </w:rPr>
        <w:t>Main Features：</w:t>
      </w:r>
    </w:p>
    <w:p w14:paraId="44ECF521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t>● Rapid cooling, uniform temperature on the inner wall of the cold trap, professional gas diversion technology, good water replenishment effect;</w:t>
      </w:r>
    </w:p>
    <w:p w14:paraId="12AF3AD5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t>● Brand compressor, single-machine mixed environmental protection refrigeration technology;</w:t>
      </w: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br w:type="textWrapping"/>
      </w: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t>● Equipped with cold trap sample pre-freezing function, no need for ultra-low temperature refrigerator or liquid nitrogen treatment;</w:t>
      </w:r>
    </w:p>
    <w:p w14:paraId="1F819ECF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t>● 7-inch color LCD touch screen, friendly human-computer interaction interface, equipped with lock screen function, and optional mobile phone and computer remote control;</w:t>
      </w:r>
    </w:p>
    <w:p w14:paraId="49816FFB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t>● The display screen shows parameters such as cold trap temperature, vacuum degree, sample temperature, running time, etc., and also sets the management authority for misoperation;</w:t>
      </w:r>
    </w:p>
    <w:p w14:paraId="692A1004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t>● With data viewing, exporting and deleting functions, freeze-dried data is automatically saved, which can effectively prevent data loss, and also supports USB data export;</w:t>
      </w:r>
    </w:p>
    <w:p w14:paraId="10E217E6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t>● Supports lyophilization of ampoules, vials, glass flasks, plasma vials or trays;</w:t>
      </w:r>
    </w:p>
    <w:p w14:paraId="544E3957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t>● The cold trap has the independent pre-freezing function of the sample in the early stage, and is equipped with a one-key defrosting function;</w:t>
      </w:r>
    </w:p>
    <w:p w14:paraId="2C2A2DF8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t>● Built-in maintenance reminder function to remind users to maintain the instrument;</w:t>
      </w: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br w:type="textWrapping"/>
      </w: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t>● With vacuum alarm function, it can timely remind users whether the vacuum degree is normal;</w:t>
      </w:r>
    </w:p>
    <w:p w14:paraId="50AAE972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  <w:r>
        <w:rPr>
          <w:rFonts w:hint="eastAsia" w:cs="Times New Roman"/>
          <w:color w:val="2F5597" w:themeColor="accent1" w:themeShade="BF"/>
          <w:kern w:val="2"/>
          <w:lang w:val="en-US" w:eastAsia="zh-CN"/>
        </w:rPr>
        <w:t>● Equipped with high-precision micro-adjustment vacuum valve, which can realize micro-adjustment of vacuum degree;</w:t>
      </w:r>
    </w:p>
    <w:p w14:paraId="4A660538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  <w:r>
        <w:rPr>
          <w:rFonts w:hint="eastAsia" w:cs="Times New Roman"/>
          <w:color w:val="2F5597" w:themeColor="accent1" w:themeShade="BF"/>
          <w:kern w:val="2"/>
        </w:rPr>
        <w:t>● The vacuum connecting pipe is made of stainless steel anti-corrosion material, with standard KF25 vacuum clamp.</w:t>
      </w:r>
    </w:p>
    <w:p w14:paraId="648A9D30">
      <w:pPr>
        <w:pStyle w:val="10"/>
        <w:spacing w:before="0" w:beforeAutospacing="0" w:after="0" w:afterAutospacing="0" w:line="360" w:lineRule="auto"/>
        <w:rPr>
          <w:rFonts w:hint="eastAsia" w:cs="Times New Roman"/>
          <w:color w:val="2F5597" w:themeColor="accent1" w:themeShade="BF"/>
          <w:kern w:val="2"/>
        </w:rPr>
      </w:pPr>
    </w:p>
    <w:p w14:paraId="5EB32710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bCs/>
          <w:color w:val="2F5597" w:themeColor="accent1" w:themeShade="BF"/>
          <w:kern w:val="2"/>
        </w:rPr>
        <w:t>Techncial Parameters：</w:t>
      </w:r>
    </w:p>
    <w:tbl>
      <w:tblPr>
        <w:tblStyle w:val="13"/>
        <w:tblW w:w="8213" w:type="dxa"/>
        <w:jc w:val="center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0"/>
        <w:gridCol w:w="4923"/>
      </w:tblGrid>
      <w:tr w14:paraId="3EC3F0E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 w14:paraId="37A09CE0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Model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top"/>
          </w:tcPr>
          <w:p w14:paraId="7DE79F11">
            <w:pPr>
              <w:pStyle w:val="10"/>
              <w:spacing w:before="0" w:beforeAutospacing="0" w:after="0" w:afterAutospacing="0" w:line="360" w:lineRule="auto"/>
              <w:rPr>
                <w:rFonts w:hint="default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  <w:lang w:val="en-US" w:eastAsia="zh-CN"/>
              </w:rPr>
              <w:t>HXLG-10-50B</w:t>
            </w:r>
          </w:p>
        </w:tc>
      </w:tr>
      <w:tr w14:paraId="3212923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FAA345A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Type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BB3CB99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Standard </w:t>
            </w:r>
          </w:p>
        </w:tc>
      </w:tr>
      <w:tr w14:paraId="58D662E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78601CB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Freezing area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227D8C7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0.12㎡</w:t>
            </w:r>
          </w:p>
        </w:tc>
      </w:tr>
      <w:tr w14:paraId="34CE7BD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vMerge w:val="restart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FA8B2E1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bookmarkStart w:id="0" w:name="_GoBack" w:colFirst="0" w:colLast="0"/>
            <w:r>
              <w:rPr>
                <w:rFonts w:hint="default" w:cs="Times New Roman"/>
                <w:color w:val="2F5597" w:themeColor="accent1" w:themeShade="BF"/>
                <w:kern w:val="2"/>
              </w:rPr>
              <w:t>The number of Schering bottles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4221B37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φ12mm   920</w:t>
            </w:r>
          </w:p>
        </w:tc>
      </w:tr>
      <w:bookmarkEnd w:id="0"/>
      <w:tr w14:paraId="23AC4EB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3DC8AE5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60C929F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φ16mm   480</w:t>
            </w:r>
          </w:p>
        </w:tc>
      </w:tr>
      <w:tr w14:paraId="263187FA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vMerge w:val="continue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F102F54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5B0DB75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φ22mm   260</w:t>
            </w:r>
          </w:p>
        </w:tc>
      </w:tr>
      <w:tr w14:paraId="7C6E1AC9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8BC20FB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Cold trap size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9435198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φ220*220mm</w:t>
            </w:r>
          </w:p>
        </w:tc>
      </w:tr>
      <w:tr w14:paraId="3C88703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75DBEB1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Cold trap temperature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123285A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-60℃</w:t>
            </w:r>
          </w:p>
        </w:tc>
      </w:tr>
      <w:tr w14:paraId="52C7E38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EFC27BE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Ability to Capture Water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202530D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4(kg/batch)</w:t>
            </w:r>
          </w:p>
        </w:tc>
      </w:tr>
      <w:tr w14:paraId="1916577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E795DBB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Vacuum Degree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6E6A272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≦5Pa（no load）</w:t>
            </w:r>
          </w:p>
        </w:tc>
      </w:tr>
      <w:tr w14:paraId="4CF7E50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064C21D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Extream vacuum degree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F3054C8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2PA</w:t>
            </w:r>
          </w:p>
        </w:tc>
      </w:tr>
      <w:tr w14:paraId="2AD4134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05BFB8E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Sample tray size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11EA706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200mm totally 4 layers</w:t>
            </w:r>
          </w:p>
        </w:tc>
      </w:tr>
      <w:tr w14:paraId="42E5A5D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3208C24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Motor Power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6814F43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1040W</w:t>
            </w:r>
          </w:p>
        </w:tc>
      </w:tr>
      <w:tr w14:paraId="554D063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D8A0873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Motor weight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574DF55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57kg(Cover accessories are not included)</w:t>
            </w:r>
          </w:p>
        </w:tc>
      </w:tr>
      <w:tr w14:paraId="0880935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C596AFA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Exterior Dimension(mm)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80A482D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625*558*480</w:t>
            </w:r>
          </w:p>
        </w:tc>
      </w:tr>
      <w:tr w14:paraId="2C34533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115227E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Power Supply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1323377">
            <w:pPr>
              <w:pStyle w:val="10"/>
              <w:spacing w:before="0" w:beforeAutospacing="0" w:after="0" w:afterAutospacing="0" w:line="360" w:lineRule="auto"/>
              <w:rPr>
                <w:rFonts w:hint="eastAsia" w:cs="Times New Roman"/>
                <w:color w:val="2F5597" w:themeColor="accent1" w:themeShade="BF"/>
                <w:kern w:val="2"/>
                <w:lang w:val="en-US" w:eastAsia="zh-CN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AC220V 25A 50HZ</w:t>
            </w:r>
          </w:p>
        </w:tc>
      </w:tr>
      <w:tr w14:paraId="7A26DDC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D4027FF">
            <w:pPr>
              <w:pStyle w:val="10"/>
              <w:spacing w:before="0" w:beforeAutospacing="0" w:after="0" w:afterAutospacing="0" w:line="360" w:lineRule="auto"/>
              <w:rPr>
                <w:rFonts w:hint="default" w:cs="Times New Roman"/>
                <w:color w:val="2F5597" w:themeColor="accent1" w:themeShade="BF"/>
                <w:kern w:val="2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Applicable environment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D786795">
            <w:pPr>
              <w:pStyle w:val="10"/>
              <w:spacing w:before="0" w:beforeAutospacing="0" w:after="0" w:afterAutospacing="0" w:line="360" w:lineRule="auto"/>
              <w:rPr>
                <w:rFonts w:hint="default" w:cs="Times New Roman"/>
                <w:color w:val="2F5597" w:themeColor="accent1" w:themeShade="BF"/>
                <w:kern w:val="2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ambient temperature≦25℃</w:t>
            </w:r>
          </w:p>
        </w:tc>
      </w:tr>
      <w:tr w14:paraId="4A80A8D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329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CE4F8AF">
            <w:pPr>
              <w:pStyle w:val="10"/>
              <w:spacing w:before="0" w:beforeAutospacing="0" w:after="0" w:afterAutospacing="0" w:line="360" w:lineRule="auto"/>
              <w:rPr>
                <w:rFonts w:hint="default" w:cs="Times New Roman"/>
                <w:color w:val="2F5597" w:themeColor="accent1" w:themeShade="BF"/>
                <w:kern w:val="2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Machine running noise</w:t>
            </w:r>
          </w:p>
        </w:tc>
        <w:tc>
          <w:tcPr>
            <w:tcW w:w="4923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38F472B">
            <w:pPr>
              <w:pStyle w:val="10"/>
              <w:spacing w:before="0" w:beforeAutospacing="0" w:after="0" w:afterAutospacing="0" w:line="360" w:lineRule="auto"/>
              <w:rPr>
                <w:rFonts w:hint="default" w:cs="Times New Roman"/>
                <w:color w:val="2F5597" w:themeColor="accent1" w:themeShade="BF"/>
                <w:kern w:val="2"/>
              </w:rPr>
            </w:pPr>
            <w:r>
              <w:rPr>
                <w:rFonts w:hint="default" w:cs="Times New Roman"/>
                <w:color w:val="2F5597" w:themeColor="accent1" w:themeShade="BF"/>
                <w:kern w:val="2"/>
              </w:rPr>
              <w:t>≦55dB</w:t>
            </w:r>
          </w:p>
        </w:tc>
      </w:tr>
    </w:tbl>
    <w:p w14:paraId="4A62E3EA">
      <w:pPr>
        <w:pStyle w:val="10"/>
        <w:spacing w:before="0" w:beforeAutospacing="0" w:after="0" w:afterAutospacing="0" w:line="360" w:lineRule="auto"/>
        <w:rPr>
          <w:rFonts w:hint="default" w:cs="Times New Roman"/>
          <w:color w:val="2F5597" w:themeColor="accent1" w:themeShade="BF"/>
          <w:kern w:val="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49C118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1A18DBE5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34F7E5B6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3A5B22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ACA586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65CC4E3D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 Huxi Industry Co., Ltd.,</w:t>
    </w:r>
  </w:p>
  <w:p w14:paraId="7AB6B01E">
    <w:pPr>
      <w:pStyle w:val="9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962B4"/>
    <w:rsid w:val="000A30B6"/>
    <w:rsid w:val="000F0EE7"/>
    <w:rsid w:val="00172A27"/>
    <w:rsid w:val="001C2F0D"/>
    <w:rsid w:val="0020067A"/>
    <w:rsid w:val="00227827"/>
    <w:rsid w:val="00262F28"/>
    <w:rsid w:val="00280484"/>
    <w:rsid w:val="002B6FFF"/>
    <w:rsid w:val="002C5701"/>
    <w:rsid w:val="002C777E"/>
    <w:rsid w:val="002F2DF2"/>
    <w:rsid w:val="002F500E"/>
    <w:rsid w:val="002F74BD"/>
    <w:rsid w:val="00343CBD"/>
    <w:rsid w:val="003775A9"/>
    <w:rsid w:val="003A2A66"/>
    <w:rsid w:val="003D498D"/>
    <w:rsid w:val="004A2EE0"/>
    <w:rsid w:val="004E7E09"/>
    <w:rsid w:val="005308F8"/>
    <w:rsid w:val="00535C95"/>
    <w:rsid w:val="00580C1D"/>
    <w:rsid w:val="00596893"/>
    <w:rsid w:val="005A5BBC"/>
    <w:rsid w:val="005D557C"/>
    <w:rsid w:val="0069114D"/>
    <w:rsid w:val="00741072"/>
    <w:rsid w:val="007650E0"/>
    <w:rsid w:val="007A51F4"/>
    <w:rsid w:val="00854961"/>
    <w:rsid w:val="008B2ECB"/>
    <w:rsid w:val="00955DE4"/>
    <w:rsid w:val="00965677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DC031F"/>
    <w:rsid w:val="00E15CAB"/>
    <w:rsid w:val="00E2271A"/>
    <w:rsid w:val="00E54BE6"/>
    <w:rsid w:val="00E610B3"/>
    <w:rsid w:val="00E62DD8"/>
    <w:rsid w:val="00E900EE"/>
    <w:rsid w:val="00EC783E"/>
    <w:rsid w:val="00EF22FA"/>
    <w:rsid w:val="00EF585C"/>
    <w:rsid w:val="00FE197F"/>
    <w:rsid w:val="017212D3"/>
    <w:rsid w:val="02AA71DB"/>
    <w:rsid w:val="02D933F4"/>
    <w:rsid w:val="02F87F3E"/>
    <w:rsid w:val="03F258F4"/>
    <w:rsid w:val="04CE15E4"/>
    <w:rsid w:val="04E918A9"/>
    <w:rsid w:val="065E1575"/>
    <w:rsid w:val="0692734F"/>
    <w:rsid w:val="07553E41"/>
    <w:rsid w:val="09012812"/>
    <w:rsid w:val="09131A25"/>
    <w:rsid w:val="091F1204"/>
    <w:rsid w:val="0A184A29"/>
    <w:rsid w:val="0A366F57"/>
    <w:rsid w:val="0A965B96"/>
    <w:rsid w:val="0D121F4F"/>
    <w:rsid w:val="0D613D2D"/>
    <w:rsid w:val="0F222773"/>
    <w:rsid w:val="10C02CE0"/>
    <w:rsid w:val="10E60B82"/>
    <w:rsid w:val="11385EB2"/>
    <w:rsid w:val="117D1E52"/>
    <w:rsid w:val="125910CE"/>
    <w:rsid w:val="12F323D9"/>
    <w:rsid w:val="13377D20"/>
    <w:rsid w:val="162626F1"/>
    <w:rsid w:val="163338FF"/>
    <w:rsid w:val="167836D1"/>
    <w:rsid w:val="16855545"/>
    <w:rsid w:val="16A71820"/>
    <w:rsid w:val="18711AC3"/>
    <w:rsid w:val="1886336C"/>
    <w:rsid w:val="1976192B"/>
    <w:rsid w:val="1A4C7833"/>
    <w:rsid w:val="1AB80B3F"/>
    <w:rsid w:val="1AF476D4"/>
    <w:rsid w:val="1B766130"/>
    <w:rsid w:val="1B871C86"/>
    <w:rsid w:val="1BAF5F2B"/>
    <w:rsid w:val="1C4A28F1"/>
    <w:rsid w:val="1C8D4EFF"/>
    <w:rsid w:val="1E486378"/>
    <w:rsid w:val="1EFF500A"/>
    <w:rsid w:val="1F995798"/>
    <w:rsid w:val="2159429D"/>
    <w:rsid w:val="216A23E2"/>
    <w:rsid w:val="22E601DB"/>
    <w:rsid w:val="23243285"/>
    <w:rsid w:val="241D3C4F"/>
    <w:rsid w:val="246A0583"/>
    <w:rsid w:val="24AE6CFC"/>
    <w:rsid w:val="24E0163D"/>
    <w:rsid w:val="256B7310"/>
    <w:rsid w:val="283251EA"/>
    <w:rsid w:val="295A600F"/>
    <w:rsid w:val="2A602115"/>
    <w:rsid w:val="2A847618"/>
    <w:rsid w:val="2AC31D90"/>
    <w:rsid w:val="2BE36FED"/>
    <w:rsid w:val="2C2B4AD0"/>
    <w:rsid w:val="2C936415"/>
    <w:rsid w:val="2CBC35B2"/>
    <w:rsid w:val="2D270418"/>
    <w:rsid w:val="2D9E504D"/>
    <w:rsid w:val="2DBB4423"/>
    <w:rsid w:val="2E5E5B1C"/>
    <w:rsid w:val="30667F5E"/>
    <w:rsid w:val="32494755"/>
    <w:rsid w:val="32FE7898"/>
    <w:rsid w:val="34121BAC"/>
    <w:rsid w:val="345D3C8D"/>
    <w:rsid w:val="348346E6"/>
    <w:rsid w:val="348E7F12"/>
    <w:rsid w:val="35B92EB0"/>
    <w:rsid w:val="36585CBC"/>
    <w:rsid w:val="36E10A24"/>
    <w:rsid w:val="36E5422A"/>
    <w:rsid w:val="38EB042D"/>
    <w:rsid w:val="3A045A6B"/>
    <w:rsid w:val="3A542ACC"/>
    <w:rsid w:val="3ABF1760"/>
    <w:rsid w:val="3C5E63A4"/>
    <w:rsid w:val="3DA6127B"/>
    <w:rsid w:val="3DEB6E30"/>
    <w:rsid w:val="3E2B5E06"/>
    <w:rsid w:val="3F56267F"/>
    <w:rsid w:val="40764144"/>
    <w:rsid w:val="410B44C7"/>
    <w:rsid w:val="423E700D"/>
    <w:rsid w:val="43135709"/>
    <w:rsid w:val="43EA5F2F"/>
    <w:rsid w:val="442711AA"/>
    <w:rsid w:val="44B068C9"/>
    <w:rsid w:val="44CA5428"/>
    <w:rsid w:val="45112BBF"/>
    <w:rsid w:val="498B526A"/>
    <w:rsid w:val="4A075C8C"/>
    <w:rsid w:val="4A527F2C"/>
    <w:rsid w:val="4AA4627F"/>
    <w:rsid w:val="4ADC76DB"/>
    <w:rsid w:val="4B954413"/>
    <w:rsid w:val="4CA81950"/>
    <w:rsid w:val="4D4E77F2"/>
    <w:rsid w:val="4E931B10"/>
    <w:rsid w:val="4FD73045"/>
    <w:rsid w:val="50D8413E"/>
    <w:rsid w:val="51C771E3"/>
    <w:rsid w:val="51E66C64"/>
    <w:rsid w:val="51F9487C"/>
    <w:rsid w:val="52EE746C"/>
    <w:rsid w:val="5452446D"/>
    <w:rsid w:val="563C7D3B"/>
    <w:rsid w:val="567A4548"/>
    <w:rsid w:val="56C210E8"/>
    <w:rsid w:val="576F688D"/>
    <w:rsid w:val="5826783E"/>
    <w:rsid w:val="58926505"/>
    <w:rsid w:val="58C6092D"/>
    <w:rsid w:val="58F34817"/>
    <w:rsid w:val="591C6583"/>
    <w:rsid w:val="594D1214"/>
    <w:rsid w:val="59AB3574"/>
    <w:rsid w:val="5A0B41CF"/>
    <w:rsid w:val="5BDA755D"/>
    <w:rsid w:val="5D7665F6"/>
    <w:rsid w:val="5DDC6E97"/>
    <w:rsid w:val="5E6734F1"/>
    <w:rsid w:val="5F535179"/>
    <w:rsid w:val="607225C9"/>
    <w:rsid w:val="608B6872"/>
    <w:rsid w:val="61C3621C"/>
    <w:rsid w:val="61FA2450"/>
    <w:rsid w:val="624F31B6"/>
    <w:rsid w:val="626F460D"/>
    <w:rsid w:val="62737F03"/>
    <w:rsid w:val="62BD7680"/>
    <w:rsid w:val="63B80222"/>
    <w:rsid w:val="63EE1AA4"/>
    <w:rsid w:val="64BB3B0A"/>
    <w:rsid w:val="65173864"/>
    <w:rsid w:val="67074C35"/>
    <w:rsid w:val="67B86FD5"/>
    <w:rsid w:val="68260E9F"/>
    <w:rsid w:val="68CC736B"/>
    <w:rsid w:val="69A05A18"/>
    <w:rsid w:val="6AB4227F"/>
    <w:rsid w:val="6B3B6611"/>
    <w:rsid w:val="6B5251F4"/>
    <w:rsid w:val="6B6C7258"/>
    <w:rsid w:val="6BA7011A"/>
    <w:rsid w:val="6C410391"/>
    <w:rsid w:val="6DFB560B"/>
    <w:rsid w:val="6F17421F"/>
    <w:rsid w:val="6F580A9B"/>
    <w:rsid w:val="6F7B3153"/>
    <w:rsid w:val="6F975B11"/>
    <w:rsid w:val="70223419"/>
    <w:rsid w:val="71A82BFD"/>
    <w:rsid w:val="71E561F0"/>
    <w:rsid w:val="73587C07"/>
    <w:rsid w:val="737F1A45"/>
    <w:rsid w:val="73974732"/>
    <w:rsid w:val="74A64C8E"/>
    <w:rsid w:val="75EA64FF"/>
    <w:rsid w:val="76E353C5"/>
    <w:rsid w:val="77C15694"/>
    <w:rsid w:val="78323E75"/>
    <w:rsid w:val="78576F8A"/>
    <w:rsid w:val="78F84331"/>
    <w:rsid w:val="79FB6B36"/>
    <w:rsid w:val="7A61311F"/>
    <w:rsid w:val="7A664B08"/>
    <w:rsid w:val="7AA2317C"/>
    <w:rsid w:val="7B0B03A7"/>
    <w:rsid w:val="7B965710"/>
    <w:rsid w:val="7C2B72D1"/>
    <w:rsid w:val="7CAD3559"/>
    <w:rsid w:val="7D2F0EA0"/>
    <w:rsid w:val="7D80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autoRedefine/>
    <w:unhideWhenUsed/>
    <w:qFormat/>
    <w:uiPriority w:val="1"/>
  </w:style>
  <w:style w:type="table" w:default="1" w:styleId="11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autoRedefine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autoRedefine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autoRedefine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autoRedefine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autoRedefine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8464CC-C494-4D3E-A027-5470E4ED0E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306</Words>
  <Characters>1736</Characters>
  <Lines>5</Lines>
  <Paragraphs>1</Paragraphs>
  <TotalTime>0</TotalTime>
  <ScaleCrop>false</ScaleCrop>
  <LinksUpToDate>false</LinksUpToDate>
  <CharactersWithSpaces>1984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2024-06-27T06:02:28Z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9AC4D5184810497BBB130FAE6F479498_12</vt:lpwstr>
  </property>
</Properties>
</file>